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D3423" w14:textId="77777777" w:rsidR="001519E1" w:rsidRPr="004E28AD" w:rsidRDefault="001519E1" w:rsidP="001519E1">
      <w:pPr>
        <w:spacing w:before="0" w:after="160" w:line="360" w:lineRule="auto"/>
        <w:jc w:val="center"/>
        <w:rPr>
          <w:rFonts w:ascii="Times New Roman" w:eastAsia="Calibri" w:hAnsi="Times New Roman" w:cs="Times New Roman"/>
          <w:b/>
          <w:bCs/>
          <w:kern w:val="0"/>
          <w:szCs w:val="24"/>
          <w14:ligatures w14:val="none"/>
          <w14:numForm w14:val="default"/>
          <w14:numSpacing w14:val="default"/>
        </w:rPr>
      </w:pPr>
      <w:r w:rsidRPr="004E28AD">
        <w:rPr>
          <w:rFonts w:ascii="Times New Roman" w:eastAsia="Calibri" w:hAnsi="Times New Roman" w:cs="Times New Roman"/>
          <w:b/>
          <w:bCs/>
          <w:kern w:val="0"/>
          <w:szCs w:val="24"/>
          <w14:ligatures w14:val="none"/>
          <w14:numForm w14:val="default"/>
          <w14:numSpacing w14:val="default"/>
        </w:rPr>
        <w:t>Rapport du Secrétaire Général</w:t>
      </w:r>
    </w:p>
    <w:p w14:paraId="357606F8" w14:textId="77777777" w:rsidR="001519E1" w:rsidRPr="004E28AD" w:rsidRDefault="001519E1" w:rsidP="001519E1">
      <w:pPr>
        <w:spacing w:before="0" w:after="160" w:line="360" w:lineRule="auto"/>
        <w:jc w:val="center"/>
        <w:rPr>
          <w:rFonts w:ascii="Times New Roman" w:eastAsia="Calibri" w:hAnsi="Times New Roman" w:cs="Times New Roman"/>
          <w:b/>
          <w:bCs/>
          <w:kern w:val="0"/>
          <w:szCs w:val="24"/>
          <w14:ligatures w14:val="none"/>
          <w14:numForm w14:val="default"/>
          <w14:numSpacing w14:val="default"/>
        </w:rPr>
      </w:pPr>
      <w:r w:rsidRPr="004E28AD">
        <w:rPr>
          <w:rFonts w:ascii="Times New Roman" w:eastAsia="Calibri" w:hAnsi="Times New Roman" w:cs="Times New Roman"/>
          <w:b/>
          <w:bCs/>
          <w:kern w:val="0"/>
          <w:szCs w:val="24"/>
          <w14:ligatures w14:val="none"/>
          <w14:numForm w14:val="default"/>
          <w14:numSpacing w14:val="default"/>
        </w:rPr>
        <w:t>Actualité législative et jurisprudentielle dans les États membres de la CIEC, les États observateurs et invités</w:t>
      </w:r>
    </w:p>
    <w:p w14:paraId="0BF63349" w14:textId="77777777" w:rsidR="001519E1" w:rsidRPr="004E28AD" w:rsidRDefault="001519E1" w:rsidP="001519E1">
      <w:pPr>
        <w:spacing w:before="0" w:after="160" w:line="360" w:lineRule="auto"/>
        <w:jc w:val="center"/>
        <w:rPr>
          <w:rFonts w:ascii="Times New Roman" w:eastAsia="Calibri" w:hAnsi="Times New Roman" w:cs="Times New Roman"/>
          <w:b/>
          <w:bCs/>
          <w:kern w:val="0"/>
          <w:szCs w:val="24"/>
          <w14:ligatures w14:val="none"/>
          <w14:numForm w14:val="default"/>
          <w14:numSpacing w14:val="default"/>
        </w:rPr>
      </w:pPr>
      <w:r w:rsidRPr="004E28AD">
        <w:rPr>
          <w:rFonts w:ascii="Times New Roman" w:eastAsia="Calibri" w:hAnsi="Times New Roman" w:cs="Times New Roman"/>
          <w:b/>
          <w:bCs/>
          <w:kern w:val="0"/>
          <w:szCs w:val="24"/>
          <w14:ligatures w14:val="none"/>
          <w14:numForm w14:val="default"/>
          <w14:numSpacing w14:val="default"/>
        </w:rPr>
        <w:t>Présenté à l</w:t>
      </w:r>
      <w:r>
        <w:rPr>
          <w:rFonts w:ascii="Times New Roman" w:eastAsia="Calibri" w:hAnsi="Times New Roman" w:cs="Times New Roman"/>
          <w:b/>
          <w:bCs/>
          <w:kern w:val="0"/>
          <w:szCs w:val="24"/>
          <w14:ligatures w14:val="none"/>
          <w14:numForm w14:val="default"/>
          <w14:numSpacing w14:val="default"/>
        </w:rPr>
        <w:t>’</w:t>
      </w:r>
      <w:r w:rsidRPr="004E28AD">
        <w:rPr>
          <w:rFonts w:ascii="Times New Roman" w:eastAsia="Calibri" w:hAnsi="Times New Roman" w:cs="Times New Roman"/>
          <w:b/>
          <w:bCs/>
          <w:kern w:val="0"/>
          <w:szCs w:val="24"/>
          <w14:ligatures w14:val="none"/>
          <w14:numForm w14:val="default"/>
          <w14:numSpacing w14:val="default"/>
        </w:rPr>
        <w:t>Assemblée Générale le 8 octobre 2026</w:t>
      </w:r>
    </w:p>
    <w:p w14:paraId="7F1A2D2A" w14:textId="77777777" w:rsidR="001519E1" w:rsidRPr="00FF3CEE" w:rsidRDefault="001519E1" w:rsidP="001519E1">
      <w:pPr>
        <w:spacing w:before="100" w:beforeAutospacing="1" w:after="100" w:afterAutospacing="1" w:line="360" w:lineRule="auto"/>
        <w:jc w:val="both"/>
        <w:rPr>
          <w:rFonts w:ascii="Times New Roman" w:eastAsia="Times New Roman" w:hAnsi="Times New Roman" w:cs="Times New Roman"/>
          <w:b/>
          <w:bCs/>
          <w:kern w:val="0"/>
          <w:szCs w:val="24"/>
          <w:u w:val="single"/>
          <w:lang w:eastAsia="fr-FR"/>
          <w14:ligatures w14:val="none"/>
          <w14:numForm w14:val="default"/>
          <w14:numSpacing w14:val="default"/>
        </w:rPr>
      </w:pPr>
    </w:p>
    <w:p w14:paraId="2A43A68F" w14:textId="77777777" w:rsidR="001519E1" w:rsidRPr="00FF3CEE" w:rsidRDefault="001519E1" w:rsidP="001519E1">
      <w:pPr>
        <w:spacing w:before="100" w:beforeAutospacing="1" w:after="100" w:afterAutospacing="1" w:line="360" w:lineRule="auto"/>
        <w:jc w:val="both"/>
        <w:rPr>
          <w:rFonts w:ascii="Times New Roman" w:eastAsia="Times New Roman" w:hAnsi="Times New Roman" w:cs="Times New Roman"/>
          <w:bCs/>
          <w:kern w:val="0"/>
          <w:szCs w:val="24"/>
          <w:lang w:eastAsia="fr-FR"/>
          <w14:ligatures w14:val="none"/>
          <w14:numForm w14:val="default"/>
          <w14:numSpacing w14:val="default"/>
        </w:rPr>
      </w:pPr>
      <w:r w:rsidRPr="00FF3CEE">
        <w:rPr>
          <w:rFonts w:ascii="Times New Roman" w:eastAsia="Times New Roman" w:hAnsi="Times New Roman" w:cs="Times New Roman"/>
          <w:bCs/>
          <w:kern w:val="0"/>
          <w:szCs w:val="24"/>
          <w:lang w:eastAsia="fr-FR"/>
          <w14:ligatures w14:val="none"/>
          <w14:numForm w14:val="default"/>
          <w14:numSpacing w14:val="default"/>
        </w:rPr>
        <w:t>Monsieur le Président,</w:t>
      </w:r>
      <w:r>
        <w:rPr>
          <w:rFonts w:ascii="Times New Roman" w:eastAsia="Times New Roman" w:hAnsi="Times New Roman" w:cs="Times New Roman"/>
          <w:bCs/>
          <w:kern w:val="0"/>
          <w:szCs w:val="24"/>
          <w:lang w:eastAsia="fr-FR"/>
          <w14:ligatures w14:val="none"/>
          <w14:numForm w14:val="default"/>
          <w14:numSpacing w14:val="default"/>
        </w:rPr>
        <w:t xml:space="preserve"> </w:t>
      </w:r>
      <w:r w:rsidRPr="00FF3CEE">
        <w:rPr>
          <w:rFonts w:ascii="Times New Roman" w:eastAsia="Times New Roman" w:hAnsi="Times New Roman" w:cs="Times New Roman"/>
          <w:bCs/>
          <w:kern w:val="0"/>
          <w:szCs w:val="24"/>
          <w:lang w:eastAsia="fr-FR"/>
          <w14:ligatures w14:val="none"/>
          <w14:numForm w14:val="default"/>
          <w14:numSpacing w14:val="default"/>
        </w:rPr>
        <w:t>Mesdames et Messieurs,</w:t>
      </w:r>
    </w:p>
    <w:p w14:paraId="005990FF" w14:textId="77777777" w:rsidR="001519E1" w:rsidRPr="00FF3CEE" w:rsidRDefault="001519E1" w:rsidP="001519E1">
      <w:pPr>
        <w:spacing w:before="100" w:beforeAutospacing="1" w:after="100" w:afterAutospacing="1" w:line="360" w:lineRule="auto"/>
        <w:jc w:val="both"/>
        <w:rPr>
          <w:rFonts w:ascii="Times New Roman" w:eastAsia="Times New Roman" w:hAnsi="Times New Roman" w:cs="Times New Roman"/>
          <w:bCs/>
          <w:kern w:val="0"/>
          <w:szCs w:val="24"/>
          <w:lang w:eastAsia="fr-FR"/>
          <w14:ligatures w14:val="none"/>
          <w14:numForm w14:val="default"/>
          <w14:numSpacing w14:val="default"/>
        </w:rPr>
      </w:pPr>
      <w:r w:rsidRPr="00FF3CEE">
        <w:rPr>
          <w:rFonts w:ascii="Times New Roman" w:eastAsia="Times New Roman" w:hAnsi="Times New Roman" w:cs="Times New Roman"/>
          <w:bCs/>
          <w:kern w:val="0"/>
          <w:szCs w:val="24"/>
          <w:lang w:eastAsia="fr-FR"/>
          <w14:ligatures w14:val="none"/>
          <w14:numForm w14:val="default"/>
          <w14:numSpacing w14:val="default"/>
        </w:rPr>
        <w:t>Je vais vous présenter l</w:t>
      </w:r>
      <w:r>
        <w:rPr>
          <w:rFonts w:ascii="Times New Roman" w:eastAsia="Times New Roman" w:hAnsi="Times New Roman" w:cs="Times New Roman"/>
          <w:bCs/>
          <w:kern w:val="0"/>
          <w:szCs w:val="24"/>
          <w:lang w:eastAsia="fr-FR"/>
          <w14:ligatures w14:val="none"/>
          <w14:numForm w14:val="default"/>
          <w14:numSpacing w14:val="default"/>
        </w:rPr>
        <w:t>’</w:t>
      </w:r>
      <w:r w:rsidRPr="00FF3CEE">
        <w:rPr>
          <w:rFonts w:ascii="Times New Roman" w:eastAsia="Times New Roman" w:hAnsi="Times New Roman" w:cs="Times New Roman"/>
          <w:bCs/>
          <w:kern w:val="0"/>
          <w:szCs w:val="24"/>
          <w:lang w:eastAsia="fr-FR"/>
          <w14:ligatures w14:val="none"/>
          <w14:numForm w14:val="default"/>
          <w14:numSpacing w14:val="default"/>
        </w:rPr>
        <w:t>évolution de l</w:t>
      </w:r>
      <w:r>
        <w:rPr>
          <w:rFonts w:ascii="Times New Roman" w:eastAsia="Times New Roman" w:hAnsi="Times New Roman" w:cs="Times New Roman"/>
          <w:bCs/>
          <w:kern w:val="0"/>
          <w:szCs w:val="24"/>
          <w:lang w:eastAsia="fr-FR"/>
          <w14:ligatures w14:val="none"/>
          <w14:numForm w14:val="default"/>
          <w14:numSpacing w14:val="default"/>
        </w:rPr>
        <w:t>’</w:t>
      </w:r>
      <w:r w:rsidRPr="00FF3CEE">
        <w:rPr>
          <w:rFonts w:ascii="Times New Roman" w:eastAsia="Times New Roman" w:hAnsi="Times New Roman" w:cs="Times New Roman"/>
          <w:bCs/>
          <w:kern w:val="0"/>
          <w:szCs w:val="24"/>
          <w:lang w:eastAsia="fr-FR"/>
          <w14:ligatures w14:val="none"/>
          <w14:numForm w14:val="default"/>
          <w14:numSpacing w14:val="default"/>
        </w:rPr>
        <w:t>actualité législative et jurisprudentielle de l</w:t>
      </w:r>
      <w:r>
        <w:rPr>
          <w:rFonts w:ascii="Times New Roman" w:eastAsia="Times New Roman" w:hAnsi="Times New Roman" w:cs="Times New Roman"/>
          <w:bCs/>
          <w:kern w:val="0"/>
          <w:szCs w:val="24"/>
          <w:lang w:eastAsia="fr-FR"/>
          <w14:ligatures w14:val="none"/>
          <w14:numForm w14:val="default"/>
          <w14:numSpacing w14:val="default"/>
        </w:rPr>
        <w:t>’</w:t>
      </w:r>
      <w:r w:rsidRPr="00FF3CEE">
        <w:rPr>
          <w:rFonts w:ascii="Times New Roman" w:eastAsia="Times New Roman" w:hAnsi="Times New Roman" w:cs="Times New Roman"/>
          <w:bCs/>
          <w:kern w:val="0"/>
          <w:szCs w:val="24"/>
          <w:lang w:eastAsia="fr-FR"/>
          <w14:ligatures w14:val="none"/>
          <w14:numForm w14:val="default"/>
          <w14:numSpacing w14:val="default"/>
        </w:rPr>
        <w:t>année passée pour certains Etats membres, observateurs mais également invités. D</w:t>
      </w:r>
      <w:r>
        <w:rPr>
          <w:rFonts w:ascii="Times New Roman" w:eastAsia="Times New Roman" w:hAnsi="Times New Roman" w:cs="Times New Roman"/>
          <w:bCs/>
          <w:kern w:val="0"/>
          <w:szCs w:val="24"/>
          <w:lang w:eastAsia="fr-FR"/>
          <w14:ligatures w14:val="none"/>
          <w14:numForm w14:val="default"/>
          <w14:numSpacing w14:val="default"/>
        </w:rPr>
        <w:t>’</w:t>
      </w:r>
      <w:r w:rsidRPr="00FF3CEE">
        <w:rPr>
          <w:rFonts w:ascii="Times New Roman" w:eastAsia="Times New Roman" w:hAnsi="Times New Roman" w:cs="Times New Roman"/>
          <w:bCs/>
          <w:kern w:val="0"/>
          <w:szCs w:val="24"/>
          <w:lang w:eastAsia="fr-FR"/>
          <w14:ligatures w14:val="none"/>
          <w14:numForm w14:val="default"/>
          <w14:numSpacing w14:val="default"/>
        </w:rPr>
        <w:t>autres prendront la parole par la suite pour vous faire part des nouveautés en matière d</w:t>
      </w:r>
      <w:r>
        <w:rPr>
          <w:rFonts w:ascii="Times New Roman" w:eastAsia="Times New Roman" w:hAnsi="Times New Roman" w:cs="Times New Roman"/>
          <w:bCs/>
          <w:kern w:val="0"/>
          <w:szCs w:val="24"/>
          <w:lang w:eastAsia="fr-FR"/>
          <w14:ligatures w14:val="none"/>
          <w14:numForm w14:val="default"/>
          <w14:numSpacing w14:val="default"/>
        </w:rPr>
        <w:t>’</w:t>
      </w:r>
      <w:r w:rsidRPr="00FF3CEE">
        <w:rPr>
          <w:rFonts w:ascii="Times New Roman" w:eastAsia="Times New Roman" w:hAnsi="Times New Roman" w:cs="Times New Roman"/>
          <w:bCs/>
          <w:kern w:val="0"/>
          <w:szCs w:val="24"/>
          <w:lang w:eastAsia="fr-FR"/>
          <w14:ligatures w14:val="none"/>
          <w14:numForm w14:val="default"/>
          <w14:numSpacing w14:val="default"/>
        </w:rPr>
        <w:t>état civil dans leur propre droit. Nous pourrons échanger par la suite. Les questions seront sûrement nombreuses au regard de l</w:t>
      </w:r>
      <w:r>
        <w:rPr>
          <w:rFonts w:ascii="Times New Roman" w:eastAsia="Times New Roman" w:hAnsi="Times New Roman" w:cs="Times New Roman"/>
          <w:bCs/>
          <w:kern w:val="0"/>
          <w:szCs w:val="24"/>
          <w:lang w:eastAsia="fr-FR"/>
          <w14:ligatures w14:val="none"/>
          <w14:numForm w14:val="default"/>
          <w14:numSpacing w14:val="default"/>
        </w:rPr>
        <w:t>’</w:t>
      </w:r>
      <w:r w:rsidRPr="00FF3CEE">
        <w:rPr>
          <w:rFonts w:ascii="Times New Roman" w:eastAsia="Times New Roman" w:hAnsi="Times New Roman" w:cs="Times New Roman"/>
          <w:bCs/>
          <w:kern w:val="0"/>
          <w:szCs w:val="24"/>
          <w:lang w:eastAsia="fr-FR"/>
          <w14:ligatures w14:val="none"/>
          <w14:numForm w14:val="default"/>
          <w14:numSpacing w14:val="default"/>
        </w:rPr>
        <w:t xml:space="preserve">importance des thèmes abordés. </w:t>
      </w:r>
    </w:p>
    <w:p w14:paraId="071C4056" w14:textId="77777777" w:rsidR="001519E1" w:rsidRPr="00CC6F62" w:rsidRDefault="001519E1" w:rsidP="001519E1">
      <w:pPr>
        <w:spacing w:before="100" w:beforeAutospacing="1" w:after="100" w:afterAutospacing="1" w:line="360" w:lineRule="auto"/>
        <w:jc w:val="both"/>
        <w:rPr>
          <w:rFonts w:ascii="Times New Roman" w:eastAsia="Times New Roman" w:hAnsi="Times New Roman" w:cs="Times New Roman"/>
          <w:bCs/>
          <w:kern w:val="0"/>
          <w:szCs w:val="24"/>
          <w:lang w:eastAsia="fr-FR"/>
          <w14:ligatures w14:val="none"/>
          <w14:numForm w14:val="default"/>
          <w14:numSpacing w14:val="default"/>
        </w:rPr>
      </w:pPr>
      <w:r w:rsidRPr="00FF3CEE">
        <w:rPr>
          <w:rFonts w:ascii="Times New Roman" w:eastAsia="Times New Roman" w:hAnsi="Times New Roman" w:cs="Times New Roman"/>
          <w:bCs/>
          <w:kern w:val="0"/>
          <w:szCs w:val="24"/>
          <w:lang w:eastAsia="fr-FR"/>
          <w14:ligatures w14:val="none"/>
          <w14:numForm w14:val="default"/>
          <w14:numSpacing w14:val="default"/>
        </w:rPr>
        <w:t xml:space="preserve">Les informations relatives aux différents droits seront communiquées dans la langue dans laquelle elles nous ont été fournies. </w:t>
      </w:r>
    </w:p>
    <w:p w14:paraId="61DCD179" w14:textId="77777777" w:rsidR="001519E1" w:rsidRPr="004E28AD" w:rsidRDefault="001519E1" w:rsidP="001519E1">
      <w:pPr>
        <w:spacing w:line="360" w:lineRule="auto"/>
        <w:jc w:val="both"/>
        <w:rPr>
          <w:rFonts w:ascii="Times New Roman" w:hAnsi="Times New Roman" w:cs="Times New Roman"/>
          <w:b/>
          <w:szCs w:val="24"/>
          <w:u w:val="single"/>
        </w:rPr>
      </w:pPr>
      <w:r w:rsidRPr="00FF3CEE">
        <w:rPr>
          <w:rFonts w:ascii="Times New Roman" w:hAnsi="Times New Roman" w:cs="Times New Roman"/>
          <w:b/>
          <w:szCs w:val="24"/>
          <w:u w:val="single"/>
        </w:rPr>
        <w:t>I – Organisation de l</w:t>
      </w:r>
      <w:r>
        <w:rPr>
          <w:rFonts w:ascii="Times New Roman" w:hAnsi="Times New Roman" w:cs="Times New Roman"/>
          <w:b/>
          <w:szCs w:val="24"/>
          <w:u w:val="single"/>
        </w:rPr>
        <w:t>’</w:t>
      </w:r>
      <w:r w:rsidRPr="00FF3CEE">
        <w:rPr>
          <w:rFonts w:ascii="Times New Roman" w:hAnsi="Times New Roman" w:cs="Times New Roman"/>
          <w:b/>
          <w:szCs w:val="24"/>
          <w:u w:val="single"/>
        </w:rPr>
        <w:t>état civil</w:t>
      </w:r>
    </w:p>
    <w:p w14:paraId="6F5CF9F1" w14:textId="77777777" w:rsidR="001519E1" w:rsidRDefault="001519E1" w:rsidP="001519E1">
      <w:pPr>
        <w:spacing w:line="360" w:lineRule="auto"/>
        <w:jc w:val="both"/>
        <w:rPr>
          <w:rFonts w:ascii="Times New Roman" w:hAnsi="Times New Roman" w:cs="Times New Roman"/>
          <w:b/>
          <w:szCs w:val="24"/>
        </w:rPr>
      </w:pPr>
    </w:p>
    <w:p w14:paraId="210CC8E6" w14:textId="2E0DDAAD" w:rsidR="001519E1" w:rsidRPr="007A1E5C" w:rsidRDefault="001519E1" w:rsidP="001519E1">
      <w:pPr>
        <w:spacing w:line="360" w:lineRule="auto"/>
        <w:jc w:val="both"/>
        <w:rPr>
          <w:rFonts w:ascii="Times New Roman" w:hAnsi="Times New Roman" w:cs="Times New Roman"/>
          <w:b/>
          <w:szCs w:val="24"/>
        </w:rPr>
      </w:pPr>
      <w:r>
        <w:rPr>
          <w:rFonts w:ascii="Times New Roman" w:hAnsi="Times New Roman" w:cs="Times New Roman"/>
          <w:b/>
          <w:szCs w:val="24"/>
        </w:rPr>
        <w:t>A</w:t>
      </w:r>
      <w:r w:rsidRPr="00FF3CEE">
        <w:rPr>
          <w:rFonts w:ascii="Times New Roman" w:hAnsi="Times New Roman" w:cs="Times New Roman"/>
          <w:b/>
          <w:szCs w:val="24"/>
        </w:rPr>
        <w:t xml:space="preserve"> </w:t>
      </w:r>
      <w:r>
        <w:rPr>
          <w:rFonts w:ascii="Times New Roman" w:hAnsi="Times New Roman" w:cs="Times New Roman"/>
          <w:b/>
          <w:szCs w:val="24"/>
        </w:rPr>
        <w:t>–</w:t>
      </w:r>
      <w:r w:rsidRPr="00FF3CEE">
        <w:rPr>
          <w:rFonts w:ascii="Times New Roman" w:hAnsi="Times New Roman" w:cs="Times New Roman"/>
          <w:b/>
          <w:szCs w:val="24"/>
        </w:rPr>
        <w:t xml:space="preserve"> </w:t>
      </w:r>
      <w:r>
        <w:rPr>
          <w:rFonts w:ascii="Times New Roman" w:hAnsi="Times New Roman" w:cs="Times New Roman"/>
          <w:b/>
          <w:szCs w:val="24"/>
        </w:rPr>
        <w:t>Belgique</w:t>
      </w:r>
    </w:p>
    <w:p w14:paraId="0283D429" w14:textId="77777777" w:rsidR="001519E1" w:rsidRPr="00FC711A" w:rsidRDefault="001519E1" w:rsidP="001519E1">
      <w:pPr>
        <w:spacing w:line="360" w:lineRule="auto"/>
        <w:jc w:val="both"/>
        <w:rPr>
          <w:rFonts w:ascii="Times New Roman" w:hAnsi="Times New Roman" w:cs="Times New Roman"/>
          <w:b/>
          <w:bCs/>
          <w:szCs w:val="24"/>
          <w:u w:val="single"/>
          <w:lang w:val="fr-BE"/>
        </w:rPr>
      </w:pPr>
      <w:r w:rsidRPr="00FC711A">
        <w:rPr>
          <w:rFonts w:ascii="Times New Roman" w:hAnsi="Times New Roman" w:cs="Times New Roman"/>
          <w:b/>
          <w:bCs/>
          <w:szCs w:val="24"/>
          <w:u w:val="single"/>
          <w:lang w:val="fr-BE"/>
        </w:rPr>
        <w:t xml:space="preserve">Avant-projet de loi portant dispositions diverses en matière de droit des personnes </w:t>
      </w:r>
    </w:p>
    <w:p w14:paraId="166EC9A4" w14:textId="77777777" w:rsidR="001519E1" w:rsidRPr="00FC711A" w:rsidRDefault="001519E1" w:rsidP="001519E1">
      <w:pPr>
        <w:spacing w:line="360" w:lineRule="auto"/>
        <w:jc w:val="both"/>
        <w:rPr>
          <w:rFonts w:ascii="Times New Roman" w:hAnsi="Times New Roman" w:cs="Times New Roman"/>
          <w:bCs/>
          <w:szCs w:val="24"/>
          <w:lang w:val="fr-BE"/>
        </w:rPr>
      </w:pPr>
      <w:r w:rsidRPr="00FC711A">
        <w:rPr>
          <w:rFonts w:ascii="Times New Roman" w:hAnsi="Times New Roman" w:cs="Times New Roman"/>
          <w:bCs/>
          <w:szCs w:val="24"/>
          <w:lang w:val="fr-BE"/>
        </w:rPr>
        <w:t>L</w:t>
      </w:r>
      <w:r>
        <w:rPr>
          <w:rFonts w:ascii="Times New Roman" w:hAnsi="Times New Roman" w:cs="Times New Roman"/>
          <w:bCs/>
          <w:szCs w:val="24"/>
          <w:lang w:val="fr-BE"/>
        </w:rPr>
        <w:t>’</w:t>
      </w:r>
      <w:r w:rsidRPr="00FC711A">
        <w:rPr>
          <w:rFonts w:ascii="Times New Roman" w:hAnsi="Times New Roman" w:cs="Times New Roman"/>
          <w:bCs/>
          <w:szCs w:val="24"/>
          <w:lang w:val="fr-BE"/>
        </w:rPr>
        <w:t>avant-projet de loi en est encore au premier stade du processus législatif. Les informations ci-dessous sont donc sous réserve de son adoption définitive par le Parlement.</w:t>
      </w:r>
    </w:p>
    <w:p w14:paraId="333A5A85" w14:textId="77777777" w:rsidR="001519E1" w:rsidRPr="00FC711A" w:rsidRDefault="001519E1" w:rsidP="001519E1">
      <w:pPr>
        <w:spacing w:line="360" w:lineRule="auto"/>
        <w:jc w:val="both"/>
        <w:rPr>
          <w:rFonts w:ascii="Times New Roman" w:hAnsi="Times New Roman" w:cs="Times New Roman"/>
          <w:bCs/>
          <w:szCs w:val="24"/>
          <w:lang w:val="fr-BE"/>
        </w:rPr>
      </w:pPr>
      <w:r w:rsidRPr="00FC711A">
        <w:rPr>
          <w:rFonts w:ascii="Times New Roman" w:hAnsi="Times New Roman" w:cs="Times New Roman"/>
          <w:bCs/>
          <w:szCs w:val="24"/>
          <w:lang w:val="fr-BE"/>
        </w:rPr>
        <w:t>Ce projet de loi vise à prendre un certain nombre de mesures diverses en droit des personnes et des familles et à apporter des modifications dans diverses lois qui relèvent de la compétence du département de la Justice.</w:t>
      </w:r>
    </w:p>
    <w:p w14:paraId="60AF64CD" w14:textId="77777777" w:rsidR="001519E1" w:rsidRPr="00FC711A" w:rsidRDefault="001519E1" w:rsidP="001519E1">
      <w:pPr>
        <w:spacing w:line="360" w:lineRule="auto"/>
        <w:jc w:val="both"/>
        <w:rPr>
          <w:rFonts w:ascii="Times New Roman" w:hAnsi="Times New Roman" w:cs="Times New Roman"/>
          <w:bCs/>
          <w:szCs w:val="24"/>
          <w:lang w:val="fr-BE"/>
        </w:rPr>
      </w:pPr>
      <w:r w:rsidRPr="00FC711A">
        <w:rPr>
          <w:rFonts w:ascii="Times New Roman" w:hAnsi="Times New Roman" w:cs="Times New Roman"/>
          <w:bCs/>
          <w:szCs w:val="24"/>
          <w:lang w:val="fr-BE"/>
        </w:rPr>
        <w:t xml:space="preserve">- </w:t>
      </w:r>
      <w:r w:rsidRPr="004E28AD">
        <w:rPr>
          <w:rFonts w:ascii="Times New Roman" w:hAnsi="Times New Roman" w:cs="Times New Roman"/>
          <w:bCs/>
          <w:szCs w:val="24"/>
          <w:u w:val="single"/>
          <w:lang w:val="fr-BE"/>
        </w:rPr>
        <w:t>En ce qui concerne l</w:t>
      </w:r>
      <w:r>
        <w:rPr>
          <w:rFonts w:ascii="Times New Roman" w:hAnsi="Times New Roman" w:cs="Times New Roman"/>
          <w:bCs/>
          <w:szCs w:val="24"/>
          <w:u w:val="single"/>
          <w:lang w:val="fr-BE"/>
        </w:rPr>
        <w:t>’</w:t>
      </w:r>
      <w:r w:rsidRPr="004E28AD">
        <w:rPr>
          <w:rFonts w:ascii="Times New Roman" w:hAnsi="Times New Roman" w:cs="Times New Roman"/>
          <w:bCs/>
          <w:szCs w:val="24"/>
          <w:u w:val="single"/>
          <w:lang w:val="fr-BE"/>
        </w:rPr>
        <w:t>état civil, le projet prévoit un élargissement des possibilités de rectification des actes de l</w:t>
      </w:r>
      <w:r>
        <w:rPr>
          <w:rFonts w:ascii="Times New Roman" w:hAnsi="Times New Roman" w:cs="Times New Roman"/>
          <w:bCs/>
          <w:szCs w:val="24"/>
          <w:u w:val="single"/>
          <w:lang w:val="fr-BE"/>
        </w:rPr>
        <w:t>’</w:t>
      </w:r>
      <w:r w:rsidRPr="004E28AD">
        <w:rPr>
          <w:rFonts w:ascii="Times New Roman" w:hAnsi="Times New Roman" w:cs="Times New Roman"/>
          <w:bCs/>
          <w:szCs w:val="24"/>
          <w:u w:val="single"/>
          <w:lang w:val="fr-BE"/>
        </w:rPr>
        <w:t>état civil</w:t>
      </w:r>
      <w:r w:rsidRPr="00FC711A">
        <w:rPr>
          <w:rFonts w:ascii="Times New Roman" w:hAnsi="Times New Roman" w:cs="Times New Roman"/>
          <w:bCs/>
          <w:szCs w:val="24"/>
          <w:lang w:val="fr-BE"/>
        </w:rPr>
        <w:t>. La principale modification réside dans la possibilité pour les officiers de l</w:t>
      </w:r>
      <w:r>
        <w:rPr>
          <w:rFonts w:ascii="Times New Roman" w:hAnsi="Times New Roman" w:cs="Times New Roman"/>
          <w:bCs/>
          <w:szCs w:val="24"/>
          <w:lang w:val="fr-BE"/>
        </w:rPr>
        <w:t>’</w:t>
      </w:r>
      <w:r w:rsidRPr="00FC711A">
        <w:rPr>
          <w:rFonts w:ascii="Times New Roman" w:hAnsi="Times New Roman" w:cs="Times New Roman"/>
          <w:bCs/>
          <w:szCs w:val="24"/>
          <w:lang w:val="fr-BE"/>
        </w:rPr>
        <w:t>état civil de rectifier une filiation, et le cas échéant un nom, sur un acte d</w:t>
      </w:r>
      <w:r>
        <w:rPr>
          <w:rFonts w:ascii="Times New Roman" w:hAnsi="Times New Roman" w:cs="Times New Roman"/>
          <w:bCs/>
          <w:szCs w:val="24"/>
          <w:lang w:val="fr-BE"/>
        </w:rPr>
        <w:t>’</w:t>
      </w:r>
      <w:r w:rsidRPr="00FC711A">
        <w:rPr>
          <w:rFonts w:ascii="Times New Roman" w:hAnsi="Times New Roman" w:cs="Times New Roman"/>
          <w:bCs/>
          <w:szCs w:val="24"/>
          <w:lang w:val="fr-BE"/>
        </w:rPr>
        <w:t>état civil, si la filiation erronée ressort d</w:t>
      </w:r>
      <w:r>
        <w:rPr>
          <w:rFonts w:ascii="Times New Roman" w:hAnsi="Times New Roman" w:cs="Times New Roman"/>
          <w:bCs/>
          <w:szCs w:val="24"/>
          <w:lang w:val="fr-BE"/>
        </w:rPr>
        <w:t>’</w:t>
      </w:r>
      <w:r w:rsidRPr="00FC711A">
        <w:rPr>
          <w:rFonts w:ascii="Times New Roman" w:hAnsi="Times New Roman" w:cs="Times New Roman"/>
          <w:bCs/>
          <w:szCs w:val="24"/>
          <w:lang w:val="fr-BE"/>
        </w:rPr>
        <w:t>autres actes d</w:t>
      </w:r>
      <w:r>
        <w:rPr>
          <w:rFonts w:ascii="Times New Roman" w:hAnsi="Times New Roman" w:cs="Times New Roman"/>
          <w:bCs/>
          <w:szCs w:val="24"/>
          <w:lang w:val="fr-BE"/>
        </w:rPr>
        <w:t>’</w:t>
      </w:r>
      <w:r w:rsidRPr="00FC711A">
        <w:rPr>
          <w:rFonts w:ascii="Times New Roman" w:hAnsi="Times New Roman" w:cs="Times New Roman"/>
          <w:bCs/>
          <w:szCs w:val="24"/>
          <w:lang w:val="fr-BE"/>
        </w:rPr>
        <w:t xml:space="preserve">état civil qui leur sont présentés. </w:t>
      </w:r>
    </w:p>
    <w:p w14:paraId="43BAE710" w14:textId="77777777" w:rsidR="001519E1" w:rsidRPr="00FC711A" w:rsidRDefault="001519E1" w:rsidP="001519E1">
      <w:pPr>
        <w:spacing w:line="360" w:lineRule="auto"/>
        <w:jc w:val="both"/>
        <w:rPr>
          <w:rFonts w:ascii="Times New Roman" w:hAnsi="Times New Roman" w:cs="Times New Roman"/>
          <w:bCs/>
          <w:szCs w:val="24"/>
          <w:lang w:val="fr-BE"/>
        </w:rPr>
      </w:pPr>
      <w:r w:rsidRPr="00FC711A">
        <w:rPr>
          <w:rFonts w:ascii="Times New Roman" w:hAnsi="Times New Roman" w:cs="Times New Roman"/>
          <w:bCs/>
          <w:szCs w:val="24"/>
          <w:lang w:val="fr-BE"/>
        </w:rPr>
        <w:t>La possibilité de modifier la filiation et le nom sur un acte de l</w:t>
      </w:r>
      <w:r>
        <w:rPr>
          <w:rFonts w:ascii="Times New Roman" w:hAnsi="Times New Roman" w:cs="Times New Roman"/>
          <w:bCs/>
          <w:szCs w:val="24"/>
          <w:lang w:val="fr-BE"/>
        </w:rPr>
        <w:t>’</w:t>
      </w:r>
      <w:r w:rsidRPr="00FC711A">
        <w:rPr>
          <w:rFonts w:ascii="Times New Roman" w:hAnsi="Times New Roman" w:cs="Times New Roman"/>
          <w:bCs/>
          <w:szCs w:val="24"/>
          <w:lang w:val="fr-BE"/>
        </w:rPr>
        <w:t>état civil se justifie par le constat que les officiers d</w:t>
      </w:r>
      <w:r>
        <w:rPr>
          <w:rFonts w:ascii="Times New Roman" w:hAnsi="Times New Roman" w:cs="Times New Roman"/>
          <w:bCs/>
          <w:szCs w:val="24"/>
          <w:lang w:val="fr-BE"/>
        </w:rPr>
        <w:t>’</w:t>
      </w:r>
      <w:r w:rsidRPr="00FC711A">
        <w:rPr>
          <w:rFonts w:ascii="Times New Roman" w:hAnsi="Times New Roman" w:cs="Times New Roman"/>
          <w:bCs/>
          <w:szCs w:val="24"/>
          <w:lang w:val="fr-BE"/>
        </w:rPr>
        <w:t>état civil sont régulièrement confrontés, lors de la déclaration d</w:t>
      </w:r>
      <w:r>
        <w:rPr>
          <w:rFonts w:ascii="Times New Roman" w:hAnsi="Times New Roman" w:cs="Times New Roman"/>
          <w:bCs/>
          <w:szCs w:val="24"/>
          <w:lang w:val="fr-BE"/>
        </w:rPr>
        <w:t>’</w:t>
      </w:r>
      <w:r w:rsidRPr="00FC711A">
        <w:rPr>
          <w:rFonts w:ascii="Times New Roman" w:hAnsi="Times New Roman" w:cs="Times New Roman"/>
          <w:bCs/>
          <w:szCs w:val="24"/>
          <w:lang w:val="fr-BE"/>
        </w:rPr>
        <w:t xml:space="preserve">une naissance </w:t>
      </w:r>
      <w:r w:rsidRPr="00FC711A">
        <w:rPr>
          <w:rFonts w:ascii="Times New Roman" w:hAnsi="Times New Roman" w:cs="Times New Roman"/>
          <w:bCs/>
          <w:szCs w:val="24"/>
          <w:lang w:val="fr-BE"/>
        </w:rPr>
        <w:lastRenderedPageBreak/>
        <w:t>ou de la reconnaissance d</w:t>
      </w:r>
      <w:r>
        <w:rPr>
          <w:rFonts w:ascii="Times New Roman" w:hAnsi="Times New Roman" w:cs="Times New Roman"/>
          <w:bCs/>
          <w:szCs w:val="24"/>
          <w:lang w:val="fr-BE"/>
        </w:rPr>
        <w:t>’</w:t>
      </w:r>
      <w:r w:rsidRPr="00FC711A">
        <w:rPr>
          <w:rFonts w:ascii="Times New Roman" w:hAnsi="Times New Roman" w:cs="Times New Roman"/>
          <w:bCs/>
          <w:szCs w:val="24"/>
          <w:lang w:val="fr-BE"/>
        </w:rPr>
        <w:t>un acte de naissance étranger, à une situation où l</w:t>
      </w:r>
      <w:r>
        <w:rPr>
          <w:rFonts w:ascii="Times New Roman" w:hAnsi="Times New Roman" w:cs="Times New Roman"/>
          <w:bCs/>
          <w:szCs w:val="24"/>
          <w:lang w:val="fr-BE"/>
        </w:rPr>
        <w:t>’</w:t>
      </w:r>
      <w:r w:rsidRPr="00FC711A">
        <w:rPr>
          <w:rFonts w:ascii="Times New Roman" w:hAnsi="Times New Roman" w:cs="Times New Roman"/>
          <w:bCs/>
          <w:szCs w:val="24"/>
          <w:lang w:val="fr-BE"/>
        </w:rPr>
        <w:t>état civil de la mère ne peut être établi. Dans ces cas, l</w:t>
      </w:r>
      <w:r>
        <w:rPr>
          <w:rFonts w:ascii="Times New Roman" w:hAnsi="Times New Roman" w:cs="Times New Roman"/>
          <w:bCs/>
          <w:szCs w:val="24"/>
          <w:lang w:val="fr-BE"/>
        </w:rPr>
        <w:t>’</w:t>
      </w:r>
      <w:r w:rsidRPr="00FC711A">
        <w:rPr>
          <w:rFonts w:ascii="Times New Roman" w:hAnsi="Times New Roman" w:cs="Times New Roman"/>
          <w:bCs/>
          <w:szCs w:val="24"/>
          <w:lang w:val="fr-BE"/>
        </w:rPr>
        <w:t>officier d</w:t>
      </w:r>
      <w:r>
        <w:rPr>
          <w:rFonts w:ascii="Times New Roman" w:hAnsi="Times New Roman" w:cs="Times New Roman"/>
          <w:bCs/>
          <w:szCs w:val="24"/>
          <w:lang w:val="fr-BE"/>
        </w:rPr>
        <w:t>’</w:t>
      </w:r>
      <w:r w:rsidRPr="00FC711A">
        <w:rPr>
          <w:rFonts w:ascii="Times New Roman" w:hAnsi="Times New Roman" w:cs="Times New Roman"/>
          <w:bCs/>
          <w:szCs w:val="24"/>
          <w:lang w:val="fr-BE"/>
        </w:rPr>
        <w:t>état civil établira un acte de naissance mentionnant uniquement la filiation maternelle, et le père ou la coparente pourrait reconnaître l</w:t>
      </w:r>
      <w:r>
        <w:rPr>
          <w:rFonts w:ascii="Times New Roman" w:hAnsi="Times New Roman" w:cs="Times New Roman"/>
          <w:bCs/>
          <w:szCs w:val="24"/>
          <w:lang w:val="fr-BE"/>
        </w:rPr>
        <w:t>’</w:t>
      </w:r>
      <w:r w:rsidRPr="00FC711A">
        <w:rPr>
          <w:rFonts w:ascii="Times New Roman" w:hAnsi="Times New Roman" w:cs="Times New Roman"/>
          <w:bCs/>
          <w:szCs w:val="24"/>
          <w:lang w:val="fr-BE"/>
        </w:rPr>
        <w:t>enfant.</w:t>
      </w:r>
    </w:p>
    <w:p w14:paraId="743F1B70" w14:textId="77777777" w:rsidR="001519E1" w:rsidRPr="00FC711A" w:rsidRDefault="001519E1" w:rsidP="001519E1">
      <w:pPr>
        <w:spacing w:line="360" w:lineRule="auto"/>
        <w:jc w:val="both"/>
        <w:rPr>
          <w:rFonts w:ascii="Times New Roman" w:hAnsi="Times New Roman" w:cs="Times New Roman"/>
          <w:bCs/>
          <w:szCs w:val="24"/>
          <w:lang w:val="fr-BE"/>
        </w:rPr>
      </w:pPr>
      <w:r w:rsidRPr="00FC711A">
        <w:rPr>
          <w:rFonts w:ascii="Times New Roman" w:hAnsi="Times New Roman" w:cs="Times New Roman"/>
          <w:bCs/>
          <w:szCs w:val="24"/>
          <w:lang w:val="fr-BE"/>
        </w:rPr>
        <w:t>Si, après l</w:t>
      </w:r>
      <w:r>
        <w:rPr>
          <w:rFonts w:ascii="Times New Roman" w:hAnsi="Times New Roman" w:cs="Times New Roman"/>
          <w:bCs/>
          <w:szCs w:val="24"/>
          <w:lang w:val="fr-BE"/>
        </w:rPr>
        <w:t>’</w:t>
      </w:r>
      <w:r w:rsidRPr="00FC711A">
        <w:rPr>
          <w:rFonts w:ascii="Times New Roman" w:hAnsi="Times New Roman" w:cs="Times New Roman"/>
          <w:bCs/>
          <w:szCs w:val="24"/>
          <w:lang w:val="fr-BE"/>
        </w:rPr>
        <w:t>établissement de l</w:t>
      </w:r>
      <w:r>
        <w:rPr>
          <w:rFonts w:ascii="Times New Roman" w:hAnsi="Times New Roman" w:cs="Times New Roman"/>
          <w:bCs/>
          <w:szCs w:val="24"/>
          <w:lang w:val="fr-BE"/>
        </w:rPr>
        <w:t>’</w:t>
      </w:r>
      <w:r w:rsidRPr="00FC711A">
        <w:rPr>
          <w:rFonts w:ascii="Times New Roman" w:hAnsi="Times New Roman" w:cs="Times New Roman"/>
          <w:bCs/>
          <w:szCs w:val="24"/>
          <w:lang w:val="fr-BE"/>
        </w:rPr>
        <w:t>acte de naissance, un acte de mariage ou un acte de reconnaissance prénatale est présenté et/ou reconnu, dont il ressort la double filiation de l</w:t>
      </w:r>
      <w:r>
        <w:rPr>
          <w:rFonts w:ascii="Times New Roman" w:hAnsi="Times New Roman" w:cs="Times New Roman"/>
          <w:bCs/>
          <w:szCs w:val="24"/>
          <w:lang w:val="fr-BE"/>
        </w:rPr>
        <w:t>’</w:t>
      </w:r>
      <w:r w:rsidRPr="00FC711A">
        <w:rPr>
          <w:rFonts w:ascii="Times New Roman" w:hAnsi="Times New Roman" w:cs="Times New Roman"/>
          <w:bCs/>
          <w:szCs w:val="24"/>
          <w:lang w:val="fr-BE"/>
        </w:rPr>
        <w:t>enfant, la filiation doit être rectifiée dans l</w:t>
      </w:r>
      <w:r>
        <w:rPr>
          <w:rFonts w:ascii="Times New Roman" w:hAnsi="Times New Roman" w:cs="Times New Roman"/>
          <w:bCs/>
          <w:szCs w:val="24"/>
          <w:lang w:val="fr-BE"/>
        </w:rPr>
        <w:t>’</w:t>
      </w:r>
      <w:r w:rsidRPr="00FC711A">
        <w:rPr>
          <w:rFonts w:ascii="Times New Roman" w:hAnsi="Times New Roman" w:cs="Times New Roman"/>
          <w:bCs/>
          <w:szCs w:val="24"/>
          <w:lang w:val="fr-BE"/>
        </w:rPr>
        <w:t>acte de naissance (ajout du conjoint(e) ou de l</w:t>
      </w:r>
      <w:r>
        <w:rPr>
          <w:rFonts w:ascii="Times New Roman" w:hAnsi="Times New Roman" w:cs="Times New Roman"/>
          <w:bCs/>
          <w:szCs w:val="24"/>
          <w:lang w:val="fr-BE"/>
        </w:rPr>
        <w:t>’</w:t>
      </w:r>
      <w:r w:rsidRPr="00FC711A">
        <w:rPr>
          <w:rFonts w:ascii="Times New Roman" w:hAnsi="Times New Roman" w:cs="Times New Roman"/>
          <w:bCs/>
          <w:szCs w:val="24"/>
          <w:lang w:val="fr-BE"/>
        </w:rPr>
        <w:t xml:space="preserve">auteur de la reconnaissance). </w:t>
      </w:r>
    </w:p>
    <w:p w14:paraId="340C9498" w14:textId="77777777" w:rsidR="001519E1" w:rsidRPr="00FC711A" w:rsidRDefault="001519E1" w:rsidP="001519E1">
      <w:pPr>
        <w:spacing w:line="360" w:lineRule="auto"/>
        <w:jc w:val="both"/>
        <w:rPr>
          <w:rFonts w:ascii="Times New Roman" w:hAnsi="Times New Roman" w:cs="Times New Roman"/>
          <w:bCs/>
          <w:szCs w:val="24"/>
          <w:lang w:val="fr-BE"/>
        </w:rPr>
      </w:pPr>
      <w:r w:rsidRPr="00FC711A">
        <w:rPr>
          <w:rFonts w:ascii="Times New Roman" w:hAnsi="Times New Roman" w:cs="Times New Roman"/>
          <w:bCs/>
          <w:szCs w:val="24"/>
          <w:lang w:val="fr-BE"/>
        </w:rPr>
        <w:t>Cette compétence est toutefois actuellement exclusivement réservée au tribunal de la famille. Ce projet de loi vise à éviter que les personnes concernées ne soient obligées, dans ces cas-là, de saisir systématiquement le tribunal.</w:t>
      </w:r>
    </w:p>
    <w:p w14:paraId="61AD5D43" w14:textId="77777777" w:rsidR="001519E1" w:rsidRPr="00FC711A" w:rsidRDefault="001519E1" w:rsidP="001519E1">
      <w:pPr>
        <w:spacing w:line="360" w:lineRule="auto"/>
        <w:jc w:val="both"/>
        <w:rPr>
          <w:rFonts w:ascii="Times New Roman" w:hAnsi="Times New Roman" w:cs="Times New Roman"/>
          <w:bCs/>
          <w:szCs w:val="24"/>
          <w:lang w:val="fr-BE"/>
        </w:rPr>
      </w:pPr>
      <w:r w:rsidRPr="00FC711A">
        <w:rPr>
          <w:rFonts w:ascii="Times New Roman" w:hAnsi="Times New Roman" w:cs="Times New Roman"/>
          <w:bCs/>
          <w:szCs w:val="24"/>
          <w:lang w:val="fr-BE"/>
        </w:rPr>
        <w:t xml:space="preserve">- </w:t>
      </w:r>
      <w:r w:rsidRPr="004E28AD">
        <w:rPr>
          <w:rFonts w:ascii="Times New Roman" w:hAnsi="Times New Roman" w:cs="Times New Roman"/>
          <w:bCs/>
          <w:szCs w:val="24"/>
          <w:u w:val="single"/>
          <w:lang w:val="fr-BE"/>
        </w:rPr>
        <w:t>Le projet de loi vise en outre à permettre la délivrance de copies et d</w:t>
      </w:r>
      <w:r>
        <w:rPr>
          <w:rFonts w:ascii="Times New Roman" w:hAnsi="Times New Roman" w:cs="Times New Roman"/>
          <w:bCs/>
          <w:szCs w:val="24"/>
          <w:u w:val="single"/>
          <w:lang w:val="fr-BE"/>
        </w:rPr>
        <w:t>’</w:t>
      </w:r>
      <w:r w:rsidRPr="004E28AD">
        <w:rPr>
          <w:rFonts w:ascii="Times New Roman" w:hAnsi="Times New Roman" w:cs="Times New Roman"/>
          <w:bCs/>
          <w:szCs w:val="24"/>
          <w:u w:val="single"/>
          <w:lang w:val="fr-BE"/>
        </w:rPr>
        <w:t>extraits des actes d</w:t>
      </w:r>
      <w:r>
        <w:rPr>
          <w:rFonts w:ascii="Times New Roman" w:hAnsi="Times New Roman" w:cs="Times New Roman"/>
          <w:bCs/>
          <w:szCs w:val="24"/>
          <w:u w:val="single"/>
          <w:lang w:val="fr-BE"/>
        </w:rPr>
        <w:t>’</w:t>
      </w:r>
      <w:r w:rsidRPr="004E28AD">
        <w:rPr>
          <w:rFonts w:ascii="Times New Roman" w:hAnsi="Times New Roman" w:cs="Times New Roman"/>
          <w:bCs/>
          <w:szCs w:val="24"/>
          <w:u w:val="single"/>
          <w:lang w:val="fr-BE"/>
        </w:rPr>
        <w:t>état civil sur présentation d</w:t>
      </w:r>
      <w:r>
        <w:rPr>
          <w:rFonts w:ascii="Times New Roman" w:hAnsi="Times New Roman" w:cs="Times New Roman"/>
          <w:bCs/>
          <w:szCs w:val="24"/>
          <w:u w:val="single"/>
          <w:lang w:val="fr-BE"/>
        </w:rPr>
        <w:t>’</w:t>
      </w:r>
      <w:r w:rsidRPr="004E28AD">
        <w:rPr>
          <w:rFonts w:ascii="Times New Roman" w:hAnsi="Times New Roman" w:cs="Times New Roman"/>
          <w:bCs/>
          <w:szCs w:val="24"/>
          <w:u w:val="single"/>
          <w:lang w:val="fr-BE"/>
        </w:rPr>
        <w:t>une procuration sous seing privé</w:t>
      </w:r>
      <w:r w:rsidRPr="00FC711A">
        <w:rPr>
          <w:rFonts w:ascii="Times New Roman" w:hAnsi="Times New Roman" w:cs="Times New Roman"/>
          <w:bCs/>
          <w:szCs w:val="24"/>
          <w:lang w:val="fr-BE"/>
        </w:rPr>
        <w:t xml:space="preserve">. </w:t>
      </w:r>
    </w:p>
    <w:p w14:paraId="52DFCF92" w14:textId="77777777" w:rsidR="001519E1" w:rsidRPr="00FC711A" w:rsidRDefault="001519E1" w:rsidP="001519E1">
      <w:pPr>
        <w:spacing w:line="360" w:lineRule="auto"/>
        <w:jc w:val="both"/>
        <w:rPr>
          <w:rFonts w:ascii="Times New Roman" w:hAnsi="Times New Roman" w:cs="Times New Roman"/>
          <w:bCs/>
          <w:szCs w:val="24"/>
          <w:lang w:val="fr-BE"/>
        </w:rPr>
      </w:pPr>
      <w:r w:rsidRPr="00FC711A">
        <w:rPr>
          <w:rFonts w:ascii="Times New Roman" w:hAnsi="Times New Roman" w:cs="Times New Roman"/>
          <w:bCs/>
          <w:szCs w:val="24"/>
          <w:lang w:val="fr-BE"/>
        </w:rPr>
        <w:t>La loi du 13 septembre 2023 a considérablement restreint, à compter du 1er janvier 2025, le cercle des personnes habilitées à obtenir une copie ou un extrait d</w:t>
      </w:r>
      <w:r>
        <w:rPr>
          <w:rFonts w:ascii="Times New Roman" w:hAnsi="Times New Roman" w:cs="Times New Roman"/>
          <w:bCs/>
          <w:szCs w:val="24"/>
          <w:lang w:val="fr-BE"/>
        </w:rPr>
        <w:t>’</w:t>
      </w:r>
      <w:r w:rsidRPr="00FC711A">
        <w:rPr>
          <w:rFonts w:ascii="Times New Roman" w:hAnsi="Times New Roman" w:cs="Times New Roman"/>
          <w:bCs/>
          <w:szCs w:val="24"/>
          <w:lang w:val="fr-BE"/>
        </w:rPr>
        <w:t>un acte d</w:t>
      </w:r>
      <w:r>
        <w:rPr>
          <w:rFonts w:ascii="Times New Roman" w:hAnsi="Times New Roman" w:cs="Times New Roman"/>
          <w:bCs/>
          <w:szCs w:val="24"/>
          <w:lang w:val="fr-BE"/>
        </w:rPr>
        <w:t>’</w:t>
      </w:r>
      <w:r w:rsidRPr="00FC711A">
        <w:rPr>
          <w:rFonts w:ascii="Times New Roman" w:hAnsi="Times New Roman" w:cs="Times New Roman"/>
          <w:bCs/>
          <w:szCs w:val="24"/>
          <w:lang w:val="fr-BE"/>
        </w:rPr>
        <w:t>état civil. Depuis lors, les notaires et les avocats, entre autres, n</w:t>
      </w:r>
      <w:r>
        <w:rPr>
          <w:rFonts w:ascii="Times New Roman" w:hAnsi="Times New Roman" w:cs="Times New Roman"/>
          <w:bCs/>
          <w:szCs w:val="24"/>
          <w:lang w:val="fr-BE"/>
        </w:rPr>
        <w:t>’</w:t>
      </w:r>
      <w:r w:rsidRPr="00FC711A">
        <w:rPr>
          <w:rFonts w:ascii="Times New Roman" w:hAnsi="Times New Roman" w:cs="Times New Roman"/>
          <w:bCs/>
          <w:szCs w:val="24"/>
          <w:lang w:val="fr-BE"/>
        </w:rPr>
        <w:t>étaient plus habilités à obtenir une copie ou un extrait d</w:t>
      </w:r>
      <w:r>
        <w:rPr>
          <w:rFonts w:ascii="Times New Roman" w:hAnsi="Times New Roman" w:cs="Times New Roman"/>
          <w:bCs/>
          <w:szCs w:val="24"/>
          <w:lang w:val="fr-BE"/>
        </w:rPr>
        <w:t>’</w:t>
      </w:r>
      <w:r w:rsidRPr="00FC711A">
        <w:rPr>
          <w:rFonts w:ascii="Times New Roman" w:hAnsi="Times New Roman" w:cs="Times New Roman"/>
          <w:bCs/>
          <w:szCs w:val="24"/>
          <w:lang w:val="fr-BE"/>
        </w:rPr>
        <w:t>un acte d</w:t>
      </w:r>
      <w:r>
        <w:rPr>
          <w:rFonts w:ascii="Times New Roman" w:hAnsi="Times New Roman" w:cs="Times New Roman"/>
          <w:bCs/>
          <w:szCs w:val="24"/>
          <w:lang w:val="fr-BE"/>
        </w:rPr>
        <w:t>’</w:t>
      </w:r>
      <w:r w:rsidRPr="00FC711A">
        <w:rPr>
          <w:rFonts w:ascii="Times New Roman" w:hAnsi="Times New Roman" w:cs="Times New Roman"/>
          <w:bCs/>
          <w:szCs w:val="24"/>
          <w:lang w:val="fr-BE"/>
        </w:rPr>
        <w:t>état civil de leur client, ce qui posait parfois des problèmes dans la pratique. Le projet de loi permet à toute personne disposant d</w:t>
      </w:r>
      <w:r>
        <w:rPr>
          <w:rFonts w:ascii="Times New Roman" w:hAnsi="Times New Roman" w:cs="Times New Roman"/>
          <w:bCs/>
          <w:szCs w:val="24"/>
          <w:lang w:val="fr-BE"/>
        </w:rPr>
        <w:t>’</w:t>
      </w:r>
      <w:r w:rsidRPr="00FC711A">
        <w:rPr>
          <w:rFonts w:ascii="Times New Roman" w:hAnsi="Times New Roman" w:cs="Times New Roman"/>
          <w:bCs/>
          <w:szCs w:val="24"/>
          <w:lang w:val="fr-BE"/>
        </w:rPr>
        <w:t>une procuration de la personne concernée d</w:t>
      </w:r>
      <w:r>
        <w:rPr>
          <w:rFonts w:ascii="Times New Roman" w:hAnsi="Times New Roman" w:cs="Times New Roman"/>
          <w:bCs/>
          <w:szCs w:val="24"/>
          <w:lang w:val="fr-BE"/>
        </w:rPr>
        <w:t>’</w:t>
      </w:r>
      <w:r w:rsidRPr="00FC711A">
        <w:rPr>
          <w:rFonts w:ascii="Times New Roman" w:hAnsi="Times New Roman" w:cs="Times New Roman"/>
          <w:bCs/>
          <w:szCs w:val="24"/>
          <w:lang w:val="fr-BE"/>
        </w:rPr>
        <w:t>obtenir des copies ou des extraits.</w:t>
      </w:r>
    </w:p>
    <w:p w14:paraId="6F2AF405" w14:textId="77777777" w:rsidR="001519E1" w:rsidRPr="00FC711A" w:rsidRDefault="001519E1" w:rsidP="001519E1">
      <w:pPr>
        <w:spacing w:line="360" w:lineRule="auto"/>
        <w:jc w:val="both"/>
        <w:rPr>
          <w:rFonts w:ascii="Times New Roman" w:hAnsi="Times New Roman" w:cs="Times New Roman"/>
          <w:bCs/>
          <w:szCs w:val="24"/>
          <w:lang w:val="fr-BE"/>
        </w:rPr>
      </w:pPr>
      <w:r w:rsidRPr="00FC711A">
        <w:rPr>
          <w:rFonts w:ascii="Times New Roman" w:hAnsi="Times New Roman" w:cs="Times New Roman"/>
          <w:bCs/>
          <w:szCs w:val="24"/>
          <w:lang w:val="fr-BE"/>
        </w:rPr>
        <w:t xml:space="preserve">- </w:t>
      </w:r>
      <w:r w:rsidRPr="004E28AD">
        <w:rPr>
          <w:rFonts w:ascii="Times New Roman" w:hAnsi="Times New Roman" w:cs="Times New Roman"/>
          <w:bCs/>
          <w:szCs w:val="24"/>
          <w:u w:val="single"/>
          <w:lang w:val="fr-BE"/>
        </w:rPr>
        <w:t>Le projet vise également à instaurer l</w:t>
      </w:r>
      <w:r>
        <w:rPr>
          <w:rFonts w:ascii="Times New Roman" w:hAnsi="Times New Roman" w:cs="Times New Roman"/>
          <w:bCs/>
          <w:szCs w:val="24"/>
          <w:u w:val="single"/>
          <w:lang w:val="fr-BE"/>
        </w:rPr>
        <w:t>’</w:t>
      </w:r>
      <w:r w:rsidRPr="004E28AD">
        <w:rPr>
          <w:rFonts w:ascii="Times New Roman" w:hAnsi="Times New Roman" w:cs="Times New Roman"/>
          <w:bCs/>
          <w:szCs w:val="24"/>
          <w:u w:val="single"/>
          <w:lang w:val="fr-BE"/>
        </w:rPr>
        <w:t>obligation pour les greffes d</w:t>
      </w:r>
      <w:r>
        <w:rPr>
          <w:rFonts w:ascii="Times New Roman" w:hAnsi="Times New Roman" w:cs="Times New Roman"/>
          <w:bCs/>
          <w:szCs w:val="24"/>
          <w:u w:val="single"/>
          <w:lang w:val="fr-BE"/>
        </w:rPr>
        <w:t>’</w:t>
      </w:r>
      <w:r w:rsidRPr="004E28AD">
        <w:rPr>
          <w:rFonts w:ascii="Times New Roman" w:hAnsi="Times New Roman" w:cs="Times New Roman"/>
          <w:bCs/>
          <w:szCs w:val="24"/>
          <w:u w:val="single"/>
          <w:lang w:val="fr-BE"/>
        </w:rPr>
        <w:t>ajouter eux-mêmes les données nécessaires issues du registre national, ainsi que les actes de l</w:t>
      </w:r>
      <w:r>
        <w:rPr>
          <w:rFonts w:ascii="Times New Roman" w:hAnsi="Times New Roman" w:cs="Times New Roman"/>
          <w:bCs/>
          <w:szCs w:val="24"/>
          <w:u w:val="single"/>
          <w:lang w:val="fr-BE"/>
        </w:rPr>
        <w:t>’</w:t>
      </w:r>
      <w:r w:rsidRPr="004E28AD">
        <w:rPr>
          <w:rFonts w:ascii="Times New Roman" w:hAnsi="Times New Roman" w:cs="Times New Roman"/>
          <w:bCs/>
          <w:szCs w:val="24"/>
          <w:u w:val="single"/>
          <w:lang w:val="fr-BE"/>
        </w:rPr>
        <w:t>état civil provenant de la banque de données des actes de l</w:t>
      </w:r>
      <w:r>
        <w:rPr>
          <w:rFonts w:ascii="Times New Roman" w:hAnsi="Times New Roman" w:cs="Times New Roman"/>
          <w:bCs/>
          <w:szCs w:val="24"/>
          <w:u w:val="single"/>
          <w:lang w:val="fr-BE"/>
        </w:rPr>
        <w:t>’</w:t>
      </w:r>
      <w:r w:rsidRPr="004E28AD">
        <w:rPr>
          <w:rFonts w:ascii="Times New Roman" w:hAnsi="Times New Roman" w:cs="Times New Roman"/>
          <w:bCs/>
          <w:szCs w:val="24"/>
          <w:u w:val="single"/>
          <w:lang w:val="fr-BE"/>
        </w:rPr>
        <w:t>état civil (BAEC), dans toutes les affaires relevant de la compétence des tribunaux de la famille</w:t>
      </w:r>
      <w:r w:rsidRPr="00FC711A">
        <w:rPr>
          <w:rFonts w:ascii="Times New Roman" w:hAnsi="Times New Roman" w:cs="Times New Roman"/>
          <w:bCs/>
          <w:szCs w:val="24"/>
          <w:lang w:val="fr-BE"/>
        </w:rPr>
        <w:t xml:space="preserve">. </w:t>
      </w:r>
    </w:p>
    <w:p w14:paraId="5DE057CE" w14:textId="77777777" w:rsidR="001519E1" w:rsidRPr="00FC711A" w:rsidRDefault="001519E1" w:rsidP="001519E1">
      <w:pPr>
        <w:spacing w:line="360" w:lineRule="auto"/>
        <w:jc w:val="both"/>
        <w:rPr>
          <w:rFonts w:ascii="Times New Roman" w:hAnsi="Times New Roman" w:cs="Times New Roman"/>
          <w:bCs/>
          <w:szCs w:val="24"/>
          <w:lang w:val="fr-BE"/>
        </w:rPr>
      </w:pPr>
      <w:r w:rsidRPr="00FC711A">
        <w:rPr>
          <w:rFonts w:ascii="Times New Roman" w:hAnsi="Times New Roman" w:cs="Times New Roman"/>
          <w:bCs/>
          <w:szCs w:val="24"/>
          <w:lang w:val="fr-BE"/>
        </w:rPr>
        <w:t>Cette obligation existait déjà dans le cadre d</w:t>
      </w:r>
      <w:r>
        <w:rPr>
          <w:rFonts w:ascii="Times New Roman" w:hAnsi="Times New Roman" w:cs="Times New Roman"/>
          <w:bCs/>
          <w:szCs w:val="24"/>
          <w:lang w:val="fr-BE"/>
        </w:rPr>
        <w:t>’</w:t>
      </w:r>
      <w:r w:rsidRPr="00FC711A">
        <w:rPr>
          <w:rFonts w:ascii="Times New Roman" w:hAnsi="Times New Roman" w:cs="Times New Roman"/>
          <w:bCs/>
          <w:szCs w:val="24"/>
          <w:lang w:val="fr-BE"/>
        </w:rPr>
        <w:t>une procédure de divorce, mais elle sera désormais inscrite dans le Code judiciaire en tant qu</w:t>
      </w:r>
      <w:r>
        <w:rPr>
          <w:rFonts w:ascii="Times New Roman" w:hAnsi="Times New Roman" w:cs="Times New Roman"/>
          <w:bCs/>
          <w:szCs w:val="24"/>
          <w:lang w:val="fr-BE"/>
        </w:rPr>
        <w:t>’</w:t>
      </w:r>
      <w:r w:rsidRPr="00FC711A">
        <w:rPr>
          <w:rFonts w:ascii="Times New Roman" w:hAnsi="Times New Roman" w:cs="Times New Roman"/>
          <w:bCs/>
          <w:szCs w:val="24"/>
          <w:lang w:val="fr-BE"/>
        </w:rPr>
        <w:t>obligation générale. Il s</w:t>
      </w:r>
      <w:r>
        <w:rPr>
          <w:rFonts w:ascii="Times New Roman" w:hAnsi="Times New Roman" w:cs="Times New Roman"/>
          <w:bCs/>
          <w:szCs w:val="24"/>
          <w:lang w:val="fr-BE"/>
        </w:rPr>
        <w:t>’</w:t>
      </w:r>
      <w:r w:rsidRPr="00FC711A">
        <w:rPr>
          <w:rFonts w:ascii="Times New Roman" w:hAnsi="Times New Roman" w:cs="Times New Roman"/>
          <w:bCs/>
          <w:szCs w:val="24"/>
          <w:lang w:val="fr-BE"/>
        </w:rPr>
        <w:t>agit de répondre aux problèmes soulevés par la restriction du nombre de personnes ayant droit à une copie ou à un extrait d</w:t>
      </w:r>
      <w:r>
        <w:rPr>
          <w:rFonts w:ascii="Times New Roman" w:hAnsi="Times New Roman" w:cs="Times New Roman"/>
          <w:bCs/>
          <w:szCs w:val="24"/>
          <w:lang w:val="fr-BE"/>
        </w:rPr>
        <w:t>’</w:t>
      </w:r>
      <w:r w:rsidRPr="00FC711A">
        <w:rPr>
          <w:rFonts w:ascii="Times New Roman" w:hAnsi="Times New Roman" w:cs="Times New Roman"/>
          <w:bCs/>
          <w:szCs w:val="24"/>
          <w:lang w:val="fr-BE"/>
        </w:rPr>
        <w:t>un acte d</w:t>
      </w:r>
      <w:r>
        <w:rPr>
          <w:rFonts w:ascii="Times New Roman" w:hAnsi="Times New Roman" w:cs="Times New Roman"/>
          <w:bCs/>
          <w:szCs w:val="24"/>
          <w:lang w:val="fr-BE"/>
        </w:rPr>
        <w:t>’</w:t>
      </w:r>
      <w:r w:rsidRPr="00FC711A">
        <w:rPr>
          <w:rFonts w:ascii="Times New Roman" w:hAnsi="Times New Roman" w:cs="Times New Roman"/>
          <w:bCs/>
          <w:szCs w:val="24"/>
          <w:lang w:val="fr-BE"/>
        </w:rPr>
        <w:t xml:space="preserve">état civil.  </w:t>
      </w:r>
    </w:p>
    <w:p w14:paraId="02955A93" w14:textId="77777777" w:rsidR="001519E1" w:rsidRPr="00FC711A" w:rsidRDefault="001519E1" w:rsidP="001519E1">
      <w:pPr>
        <w:spacing w:line="360" w:lineRule="auto"/>
        <w:jc w:val="both"/>
        <w:rPr>
          <w:rFonts w:ascii="Times New Roman" w:hAnsi="Times New Roman" w:cs="Times New Roman"/>
          <w:bCs/>
          <w:szCs w:val="24"/>
          <w:lang w:val="fr-BE"/>
        </w:rPr>
      </w:pPr>
      <w:r w:rsidRPr="00FC711A">
        <w:rPr>
          <w:rFonts w:ascii="Times New Roman" w:hAnsi="Times New Roman" w:cs="Times New Roman"/>
          <w:bCs/>
          <w:szCs w:val="24"/>
          <w:lang w:val="fr-BE"/>
        </w:rPr>
        <w:t xml:space="preserve">- </w:t>
      </w:r>
      <w:r w:rsidRPr="004E28AD">
        <w:rPr>
          <w:rFonts w:ascii="Times New Roman" w:hAnsi="Times New Roman" w:cs="Times New Roman"/>
          <w:bCs/>
          <w:szCs w:val="24"/>
          <w:u w:val="single"/>
          <w:lang w:val="fr-BE"/>
        </w:rPr>
        <w:t>En outre, la transmission via la BAEC devient dès maintenant obligatoire pour toutes les décisions judiciaires qui concernent une déclaration ou un acte d</w:t>
      </w:r>
      <w:r>
        <w:rPr>
          <w:rFonts w:ascii="Times New Roman" w:hAnsi="Times New Roman" w:cs="Times New Roman"/>
          <w:bCs/>
          <w:szCs w:val="24"/>
          <w:u w:val="single"/>
          <w:lang w:val="fr-BE"/>
        </w:rPr>
        <w:t>’</w:t>
      </w:r>
      <w:r w:rsidRPr="004E28AD">
        <w:rPr>
          <w:rFonts w:ascii="Times New Roman" w:hAnsi="Times New Roman" w:cs="Times New Roman"/>
          <w:bCs/>
          <w:szCs w:val="24"/>
          <w:u w:val="single"/>
          <w:lang w:val="fr-BE"/>
        </w:rPr>
        <w:t>état civil, mais qui n</w:t>
      </w:r>
      <w:r>
        <w:rPr>
          <w:rFonts w:ascii="Times New Roman" w:hAnsi="Times New Roman" w:cs="Times New Roman"/>
          <w:bCs/>
          <w:szCs w:val="24"/>
          <w:u w:val="single"/>
          <w:lang w:val="fr-BE"/>
        </w:rPr>
        <w:t>’</w:t>
      </w:r>
      <w:r w:rsidRPr="004E28AD">
        <w:rPr>
          <w:rFonts w:ascii="Times New Roman" w:hAnsi="Times New Roman" w:cs="Times New Roman"/>
          <w:bCs/>
          <w:szCs w:val="24"/>
          <w:u w:val="single"/>
          <w:lang w:val="fr-BE"/>
        </w:rPr>
        <w:t>entraînent pas directement leur établissement</w:t>
      </w:r>
      <w:r w:rsidRPr="00FC711A">
        <w:rPr>
          <w:rFonts w:ascii="Times New Roman" w:hAnsi="Times New Roman" w:cs="Times New Roman"/>
          <w:bCs/>
          <w:szCs w:val="24"/>
          <w:lang w:val="fr-BE"/>
        </w:rPr>
        <w:t xml:space="preserve">. </w:t>
      </w:r>
    </w:p>
    <w:p w14:paraId="36C0599F" w14:textId="77777777" w:rsidR="001519E1" w:rsidRPr="00FC711A" w:rsidRDefault="001519E1" w:rsidP="001519E1">
      <w:pPr>
        <w:spacing w:line="360" w:lineRule="auto"/>
        <w:jc w:val="both"/>
        <w:rPr>
          <w:rFonts w:ascii="Times New Roman" w:hAnsi="Times New Roman" w:cs="Times New Roman"/>
          <w:bCs/>
          <w:szCs w:val="24"/>
          <w:lang w:val="fr-BE"/>
        </w:rPr>
      </w:pPr>
      <w:r w:rsidRPr="00FC711A">
        <w:rPr>
          <w:rFonts w:ascii="Times New Roman" w:hAnsi="Times New Roman" w:cs="Times New Roman"/>
          <w:bCs/>
          <w:szCs w:val="24"/>
          <w:lang w:val="fr-BE"/>
        </w:rPr>
        <w:t>Depuis l</w:t>
      </w:r>
      <w:r>
        <w:rPr>
          <w:rFonts w:ascii="Times New Roman" w:hAnsi="Times New Roman" w:cs="Times New Roman"/>
          <w:bCs/>
          <w:szCs w:val="24"/>
          <w:lang w:val="fr-BE"/>
        </w:rPr>
        <w:t>’</w:t>
      </w:r>
      <w:r w:rsidRPr="00FC711A">
        <w:rPr>
          <w:rFonts w:ascii="Times New Roman" w:hAnsi="Times New Roman" w:cs="Times New Roman"/>
          <w:bCs/>
          <w:szCs w:val="24"/>
          <w:lang w:val="fr-BE"/>
        </w:rPr>
        <w:t>introduction de la BAEC, la loi contient plusieurs dispositions relatives à la transmission via la BAEC des données issues de décisions judiciaires qui entraînent une modification de l</w:t>
      </w:r>
      <w:r>
        <w:rPr>
          <w:rFonts w:ascii="Times New Roman" w:hAnsi="Times New Roman" w:cs="Times New Roman"/>
          <w:bCs/>
          <w:szCs w:val="24"/>
          <w:lang w:val="fr-BE"/>
        </w:rPr>
        <w:t>’</w:t>
      </w:r>
      <w:r w:rsidRPr="00FC711A">
        <w:rPr>
          <w:rFonts w:ascii="Times New Roman" w:hAnsi="Times New Roman" w:cs="Times New Roman"/>
          <w:bCs/>
          <w:szCs w:val="24"/>
          <w:lang w:val="fr-BE"/>
        </w:rPr>
        <w:t>état de la personne (par exemple, les décisions modifiant un lien de filiation, les jugements de divorce lorsqu</w:t>
      </w:r>
      <w:r>
        <w:rPr>
          <w:rFonts w:ascii="Times New Roman" w:hAnsi="Times New Roman" w:cs="Times New Roman"/>
          <w:bCs/>
          <w:szCs w:val="24"/>
          <w:lang w:val="fr-BE"/>
        </w:rPr>
        <w:t>’</w:t>
      </w:r>
      <w:r w:rsidRPr="00FC711A">
        <w:rPr>
          <w:rFonts w:ascii="Times New Roman" w:hAnsi="Times New Roman" w:cs="Times New Roman"/>
          <w:bCs/>
          <w:szCs w:val="24"/>
          <w:lang w:val="fr-BE"/>
        </w:rPr>
        <w:t>aucun acte de mariage n</w:t>
      </w:r>
      <w:r>
        <w:rPr>
          <w:rFonts w:ascii="Times New Roman" w:hAnsi="Times New Roman" w:cs="Times New Roman"/>
          <w:bCs/>
          <w:szCs w:val="24"/>
          <w:lang w:val="fr-BE"/>
        </w:rPr>
        <w:t>’</w:t>
      </w:r>
      <w:r w:rsidRPr="00FC711A">
        <w:rPr>
          <w:rFonts w:ascii="Times New Roman" w:hAnsi="Times New Roman" w:cs="Times New Roman"/>
          <w:bCs/>
          <w:szCs w:val="24"/>
          <w:lang w:val="fr-BE"/>
        </w:rPr>
        <w:t>est enregistré dans la BAEC, les jugements portant rectification d</w:t>
      </w:r>
      <w:r>
        <w:rPr>
          <w:rFonts w:ascii="Times New Roman" w:hAnsi="Times New Roman" w:cs="Times New Roman"/>
          <w:bCs/>
          <w:szCs w:val="24"/>
          <w:lang w:val="fr-BE"/>
        </w:rPr>
        <w:t>’</w:t>
      </w:r>
      <w:r w:rsidRPr="00FC711A">
        <w:rPr>
          <w:rFonts w:ascii="Times New Roman" w:hAnsi="Times New Roman" w:cs="Times New Roman"/>
          <w:bCs/>
          <w:szCs w:val="24"/>
          <w:lang w:val="fr-BE"/>
        </w:rPr>
        <w:t>un acte d</w:t>
      </w:r>
      <w:r>
        <w:rPr>
          <w:rFonts w:ascii="Times New Roman" w:hAnsi="Times New Roman" w:cs="Times New Roman"/>
          <w:bCs/>
          <w:szCs w:val="24"/>
          <w:lang w:val="fr-BE"/>
        </w:rPr>
        <w:t>’</w:t>
      </w:r>
      <w:r w:rsidRPr="00FC711A">
        <w:rPr>
          <w:rFonts w:ascii="Times New Roman" w:hAnsi="Times New Roman" w:cs="Times New Roman"/>
          <w:bCs/>
          <w:szCs w:val="24"/>
          <w:lang w:val="fr-BE"/>
        </w:rPr>
        <w:t>état civil).</w:t>
      </w:r>
    </w:p>
    <w:p w14:paraId="0C3B06A7" w14:textId="77777777" w:rsidR="001519E1" w:rsidRDefault="001519E1" w:rsidP="001519E1">
      <w:pPr>
        <w:spacing w:line="360" w:lineRule="auto"/>
        <w:jc w:val="both"/>
        <w:rPr>
          <w:rFonts w:ascii="Times New Roman" w:hAnsi="Times New Roman" w:cs="Times New Roman"/>
          <w:bCs/>
          <w:szCs w:val="24"/>
          <w:lang w:val="fr-BE"/>
        </w:rPr>
      </w:pPr>
      <w:r w:rsidRPr="00FC711A">
        <w:rPr>
          <w:rFonts w:ascii="Times New Roman" w:hAnsi="Times New Roman" w:cs="Times New Roman"/>
          <w:bCs/>
          <w:szCs w:val="24"/>
          <w:lang w:val="fr-BE"/>
        </w:rPr>
        <w:t>Cette obligation n</w:t>
      </w:r>
      <w:r>
        <w:rPr>
          <w:rFonts w:ascii="Times New Roman" w:hAnsi="Times New Roman" w:cs="Times New Roman"/>
          <w:bCs/>
          <w:szCs w:val="24"/>
          <w:lang w:val="fr-BE"/>
        </w:rPr>
        <w:t>’</w:t>
      </w:r>
      <w:r w:rsidRPr="00FC711A">
        <w:rPr>
          <w:rFonts w:ascii="Times New Roman" w:hAnsi="Times New Roman" w:cs="Times New Roman"/>
          <w:bCs/>
          <w:szCs w:val="24"/>
          <w:lang w:val="fr-BE"/>
        </w:rPr>
        <w:t>existait pas pour les décisions qui ne constatent ni ne modifient le statut d</w:t>
      </w:r>
      <w:r>
        <w:rPr>
          <w:rFonts w:ascii="Times New Roman" w:hAnsi="Times New Roman" w:cs="Times New Roman"/>
          <w:bCs/>
          <w:szCs w:val="24"/>
          <w:lang w:val="fr-BE"/>
        </w:rPr>
        <w:t>’</w:t>
      </w:r>
      <w:r w:rsidRPr="00FC711A">
        <w:rPr>
          <w:rFonts w:ascii="Times New Roman" w:hAnsi="Times New Roman" w:cs="Times New Roman"/>
          <w:bCs/>
          <w:szCs w:val="24"/>
          <w:lang w:val="fr-BE"/>
        </w:rPr>
        <w:t>une personne et qui, par conséquent, ne donnent pas directement lieu à l</w:t>
      </w:r>
      <w:r>
        <w:rPr>
          <w:rFonts w:ascii="Times New Roman" w:hAnsi="Times New Roman" w:cs="Times New Roman"/>
          <w:bCs/>
          <w:szCs w:val="24"/>
          <w:lang w:val="fr-BE"/>
        </w:rPr>
        <w:t>’</w:t>
      </w:r>
      <w:r w:rsidRPr="00FC711A">
        <w:rPr>
          <w:rFonts w:ascii="Times New Roman" w:hAnsi="Times New Roman" w:cs="Times New Roman"/>
          <w:bCs/>
          <w:szCs w:val="24"/>
          <w:lang w:val="fr-BE"/>
        </w:rPr>
        <w:t>établissement d</w:t>
      </w:r>
      <w:r>
        <w:rPr>
          <w:rFonts w:ascii="Times New Roman" w:hAnsi="Times New Roman" w:cs="Times New Roman"/>
          <w:bCs/>
          <w:szCs w:val="24"/>
          <w:lang w:val="fr-BE"/>
        </w:rPr>
        <w:t>’</w:t>
      </w:r>
      <w:r w:rsidRPr="00FC711A">
        <w:rPr>
          <w:rFonts w:ascii="Times New Roman" w:hAnsi="Times New Roman" w:cs="Times New Roman"/>
          <w:bCs/>
          <w:szCs w:val="24"/>
          <w:lang w:val="fr-BE"/>
        </w:rPr>
        <w:t>un acte d</w:t>
      </w:r>
      <w:r>
        <w:rPr>
          <w:rFonts w:ascii="Times New Roman" w:hAnsi="Times New Roman" w:cs="Times New Roman"/>
          <w:bCs/>
          <w:szCs w:val="24"/>
          <w:lang w:val="fr-BE"/>
        </w:rPr>
        <w:t>’</w:t>
      </w:r>
      <w:r w:rsidRPr="00FC711A">
        <w:rPr>
          <w:rFonts w:ascii="Times New Roman" w:hAnsi="Times New Roman" w:cs="Times New Roman"/>
          <w:bCs/>
          <w:szCs w:val="24"/>
          <w:lang w:val="fr-BE"/>
        </w:rPr>
        <w:t>état civil (par exemple une décision judiciaire rendue concernant le refus d</w:t>
      </w:r>
      <w:r>
        <w:rPr>
          <w:rFonts w:ascii="Times New Roman" w:hAnsi="Times New Roman" w:cs="Times New Roman"/>
          <w:bCs/>
          <w:szCs w:val="24"/>
          <w:lang w:val="fr-BE"/>
        </w:rPr>
        <w:t>’</w:t>
      </w:r>
      <w:r w:rsidRPr="00FC711A">
        <w:rPr>
          <w:rFonts w:ascii="Times New Roman" w:hAnsi="Times New Roman" w:cs="Times New Roman"/>
          <w:bCs/>
          <w:szCs w:val="24"/>
          <w:lang w:val="fr-BE"/>
        </w:rPr>
        <w:t>un officier d</w:t>
      </w:r>
      <w:r>
        <w:rPr>
          <w:rFonts w:ascii="Times New Roman" w:hAnsi="Times New Roman" w:cs="Times New Roman"/>
          <w:bCs/>
          <w:szCs w:val="24"/>
          <w:lang w:val="fr-BE"/>
        </w:rPr>
        <w:t>’</w:t>
      </w:r>
      <w:r w:rsidRPr="00FC711A">
        <w:rPr>
          <w:rFonts w:ascii="Times New Roman" w:hAnsi="Times New Roman" w:cs="Times New Roman"/>
          <w:bCs/>
          <w:szCs w:val="24"/>
          <w:lang w:val="fr-BE"/>
        </w:rPr>
        <w:t>état civil d</w:t>
      </w:r>
      <w:r>
        <w:rPr>
          <w:rFonts w:ascii="Times New Roman" w:hAnsi="Times New Roman" w:cs="Times New Roman"/>
          <w:bCs/>
          <w:szCs w:val="24"/>
          <w:lang w:val="fr-BE"/>
        </w:rPr>
        <w:t>’</w:t>
      </w:r>
      <w:r w:rsidRPr="00FC711A">
        <w:rPr>
          <w:rFonts w:ascii="Times New Roman" w:hAnsi="Times New Roman" w:cs="Times New Roman"/>
          <w:bCs/>
          <w:szCs w:val="24"/>
          <w:lang w:val="fr-BE"/>
        </w:rPr>
        <w:t>enregistrer une reconnaissance). Bien que les décisions judiciaires visées ne soient pas des décisions relatives à l</w:t>
      </w:r>
      <w:r>
        <w:rPr>
          <w:rFonts w:ascii="Times New Roman" w:hAnsi="Times New Roman" w:cs="Times New Roman"/>
          <w:bCs/>
          <w:szCs w:val="24"/>
          <w:lang w:val="fr-BE"/>
        </w:rPr>
        <w:t>’</w:t>
      </w:r>
      <w:r w:rsidRPr="00FC711A">
        <w:rPr>
          <w:rFonts w:ascii="Times New Roman" w:hAnsi="Times New Roman" w:cs="Times New Roman"/>
          <w:bCs/>
          <w:szCs w:val="24"/>
          <w:lang w:val="fr-BE"/>
        </w:rPr>
        <w:t>état des personnes, il est opportun qu</w:t>
      </w:r>
      <w:r>
        <w:rPr>
          <w:rFonts w:ascii="Times New Roman" w:hAnsi="Times New Roman" w:cs="Times New Roman"/>
          <w:bCs/>
          <w:szCs w:val="24"/>
          <w:lang w:val="fr-BE"/>
        </w:rPr>
        <w:t>’</w:t>
      </w:r>
      <w:r w:rsidRPr="00FC711A">
        <w:rPr>
          <w:rFonts w:ascii="Times New Roman" w:hAnsi="Times New Roman" w:cs="Times New Roman"/>
          <w:bCs/>
          <w:szCs w:val="24"/>
          <w:lang w:val="fr-BE"/>
        </w:rPr>
        <w:t>elles soient transmises via la BAEC dès qu</w:t>
      </w:r>
      <w:r>
        <w:rPr>
          <w:rFonts w:ascii="Times New Roman" w:hAnsi="Times New Roman" w:cs="Times New Roman"/>
          <w:bCs/>
          <w:szCs w:val="24"/>
          <w:lang w:val="fr-BE"/>
        </w:rPr>
        <w:t>’</w:t>
      </w:r>
      <w:r w:rsidRPr="00FC711A">
        <w:rPr>
          <w:rFonts w:ascii="Times New Roman" w:hAnsi="Times New Roman" w:cs="Times New Roman"/>
          <w:bCs/>
          <w:szCs w:val="24"/>
          <w:lang w:val="fr-BE"/>
        </w:rPr>
        <w:t>elles ont acquis force de chose jugée. La BAEC constitue en effet le canal de communication le plus efficace entre les juridictions et les officiers de l</w:t>
      </w:r>
      <w:r>
        <w:rPr>
          <w:rFonts w:ascii="Times New Roman" w:hAnsi="Times New Roman" w:cs="Times New Roman"/>
          <w:bCs/>
          <w:szCs w:val="24"/>
          <w:lang w:val="fr-BE"/>
        </w:rPr>
        <w:t>’</w:t>
      </w:r>
      <w:r w:rsidRPr="00FC711A">
        <w:rPr>
          <w:rFonts w:ascii="Times New Roman" w:hAnsi="Times New Roman" w:cs="Times New Roman"/>
          <w:bCs/>
          <w:szCs w:val="24"/>
          <w:lang w:val="fr-BE"/>
        </w:rPr>
        <w:t>état civil.</w:t>
      </w:r>
    </w:p>
    <w:p w14:paraId="453F0099" w14:textId="77777777" w:rsidR="001519E1" w:rsidRPr="005E2C8D" w:rsidRDefault="001519E1" w:rsidP="001519E1">
      <w:pPr>
        <w:jc w:val="both"/>
        <w:rPr>
          <w:rFonts w:ascii="Times New Roman" w:hAnsi="Times New Roman" w:cs="Times New Roman"/>
          <w:b/>
          <w:szCs w:val="24"/>
        </w:rPr>
      </w:pPr>
      <w:r w:rsidRPr="005E2C8D">
        <w:rPr>
          <w:rFonts w:ascii="Times New Roman" w:hAnsi="Times New Roman" w:cs="Times New Roman"/>
          <w:b/>
          <w:szCs w:val="24"/>
          <w:u w:val="single"/>
        </w:rPr>
        <w:t>Le décret flamand du 14 juillet 2025 relatif à la plateforme administrative décès</w:t>
      </w:r>
      <w:r>
        <w:rPr>
          <w:rStyle w:val="Appelnotedebasdep"/>
          <w:rFonts w:ascii="Times New Roman" w:hAnsi="Times New Roman" w:cs="Times New Roman"/>
          <w:b/>
          <w:szCs w:val="24"/>
          <w:u w:val="single"/>
        </w:rPr>
        <w:footnoteReference w:id="1"/>
      </w:r>
      <w:r w:rsidRPr="005E2C8D">
        <w:rPr>
          <w:rFonts w:ascii="Times New Roman" w:hAnsi="Times New Roman" w:cs="Times New Roman"/>
          <w:b/>
          <w:szCs w:val="24"/>
        </w:rPr>
        <w:t xml:space="preserve">  </w:t>
      </w:r>
    </w:p>
    <w:p w14:paraId="1D06D8CF" w14:textId="77777777" w:rsidR="001519E1" w:rsidRPr="005E2C8D" w:rsidRDefault="001519E1" w:rsidP="001519E1">
      <w:pPr>
        <w:jc w:val="both"/>
        <w:rPr>
          <w:rFonts w:ascii="Times New Roman" w:hAnsi="Times New Roman" w:cs="Times New Roman"/>
          <w:bCs/>
          <w:szCs w:val="24"/>
        </w:rPr>
      </w:pPr>
    </w:p>
    <w:p w14:paraId="76C5D34D" w14:textId="3686E1A5" w:rsidR="001519E1" w:rsidRPr="005E2C8D" w:rsidRDefault="001519E1" w:rsidP="001519E1">
      <w:pPr>
        <w:spacing w:line="360" w:lineRule="auto"/>
        <w:jc w:val="both"/>
        <w:rPr>
          <w:rFonts w:ascii="Times New Roman" w:hAnsi="Times New Roman" w:cs="Times New Roman"/>
          <w:bCs/>
          <w:szCs w:val="24"/>
        </w:rPr>
      </w:pPr>
      <w:r w:rsidRPr="005E2C8D">
        <w:rPr>
          <w:rFonts w:ascii="Times New Roman" w:hAnsi="Times New Roman" w:cs="Times New Roman"/>
          <w:bCs/>
          <w:szCs w:val="24"/>
        </w:rPr>
        <w:t>Le décret a introduit dans la région flamande une plateforme digitale pour toutes les démarches administratives concernant un décès dans la région flamande : la constatation médicale du décès par un médecin, téléchargement de l'acte de décès (dans la pratique sous format nationale et plurilingue, l'extrait selon la Convention 34), demande et délivrance du consentement d'enterrement et d'incinération, collecte des statistiques médicales et socio-économiques concernant les causes du décès.</w:t>
      </w:r>
    </w:p>
    <w:p w14:paraId="1E482FC1" w14:textId="77777777" w:rsidR="001519E1" w:rsidRPr="000B5A36" w:rsidRDefault="001519E1" w:rsidP="001519E1">
      <w:pPr>
        <w:spacing w:line="360" w:lineRule="auto"/>
        <w:jc w:val="both"/>
        <w:rPr>
          <w:rFonts w:ascii="Times New Roman" w:hAnsi="Times New Roman" w:cs="Times New Roman"/>
          <w:bCs/>
          <w:szCs w:val="24"/>
        </w:rPr>
      </w:pPr>
      <w:r w:rsidRPr="005E2C8D">
        <w:rPr>
          <w:rFonts w:ascii="Times New Roman" w:hAnsi="Times New Roman" w:cs="Times New Roman"/>
          <w:bCs/>
          <w:szCs w:val="24"/>
        </w:rPr>
        <w:t>L'extrait de l’acte prévu par la Convention n°34 est toujours utilisé par les praticiens, celui de la Convention n° 16 peut néanmoins être demandé à la commune mais hors de la plateforme. On compte dès le 1er janvier 2026 (date de l'entrée en vigueur du nouveau décret et de la plateforme) environ 66.000 délivrances automatiques de l'extrait "34" par an en plus.</w:t>
      </w:r>
    </w:p>
    <w:p w14:paraId="525CBF7A" w14:textId="77777777" w:rsidR="001519E1" w:rsidRPr="003F0B71" w:rsidRDefault="001519E1" w:rsidP="001519E1">
      <w:pPr>
        <w:spacing w:line="360" w:lineRule="auto"/>
        <w:jc w:val="both"/>
        <w:rPr>
          <w:rFonts w:ascii="Times New Roman" w:hAnsi="Times New Roman" w:cs="Times New Roman"/>
          <w:bCs/>
          <w:szCs w:val="24"/>
        </w:rPr>
      </w:pPr>
    </w:p>
    <w:p w14:paraId="4B2A8648" w14:textId="77777777" w:rsidR="001519E1" w:rsidRPr="00A24DD5" w:rsidRDefault="001519E1" w:rsidP="001519E1">
      <w:pPr>
        <w:spacing w:line="360" w:lineRule="auto"/>
        <w:jc w:val="both"/>
        <w:rPr>
          <w:rFonts w:ascii="Times New Roman" w:hAnsi="Times New Roman" w:cs="Times New Roman"/>
          <w:b/>
          <w:szCs w:val="24"/>
        </w:rPr>
      </w:pPr>
      <w:r w:rsidRPr="00A24DD5">
        <w:rPr>
          <w:rFonts w:ascii="Times New Roman" w:hAnsi="Times New Roman" w:cs="Times New Roman"/>
          <w:b/>
          <w:szCs w:val="24"/>
        </w:rPr>
        <w:t>B – Roumanie</w:t>
      </w:r>
    </w:p>
    <w:p w14:paraId="01A7EF6D" w14:textId="138C2DD4" w:rsidR="001519E1" w:rsidRPr="00CE09DA" w:rsidRDefault="001519E1" w:rsidP="001519E1">
      <w:pPr>
        <w:spacing w:line="360" w:lineRule="auto"/>
        <w:jc w:val="both"/>
        <w:rPr>
          <w:rFonts w:ascii="Times New Roman" w:hAnsi="Times New Roman" w:cs="Times New Roman"/>
          <w:bCs/>
          <w:szCs w:val="24"/>
        </w:rPr>
      </w:pPr>
      <w:r w:rsidRPr="00A24DD5">
        <w:rPr>
          <w:rFonts w:ascii="Times New Roman" w:hAnsi="Times New Roman" w:cs="Times New Roman"/>
          <w:bCs/>
          <w:szCs w:val="24"/>
        </w:rPr>
        <w:t xml:space="preserve">À la suite de la mise en service du Système intégré d’information pour la délivrance des actes d’état civil (SIIEASC), le 31 mars 2025, une étape majeure a été franchie dans la modernisation de l’administration publique. </w:t>
      </w:r>
      <w:r w:rsidRPr="00CE09DA">
        <w:rPr>
          <w:rFonts w:ascii="Times New Roman" w:hAnsi="Times New Roman" w:cs="Times New Roman"/>
          <w:bCs/>
          <w:szCs w:val="24"/>
        </w:rPr>
        <w:t>Grâce au SIIEASC, les actes d</w:t>
      </w:r>
      <w:r w:rsidR="00CE09DA" w:rsidRPr="00CE09DA">
        <w:rPr>
          <w:rFonts w:ascii="Times New Roman" w:hAnsi="Times New Roman" w:cs="Times New Roman"/>
          <w:bCs/>
          <w:szCs w:val="24"/>
        </w:rPr>
        <w:t xml:space="preserve">e </w:t>
      </w:r>
      <w:r w:rsidR="00CE09DA">
        <w:rPr>
          <w:rFonts w:ascii="Times New Roman" w:hAnsi="Times New Roman" w:cs="Times New Roman"/>
          <w:bCs/>
          <w:szCs w:val="24"/>
        </w:rPr>
        <w:t>l</w:t>
      </w:r>
      <w:r w:rsidRPr="00CE09DA">
        <w:rPr>
          <w:rFonts w:ascii="Times New Roman" w:hAnsi="Times New Roman" w:cs="Times New Roman"/>
          <w:bCs/>
          <w:szCs w:val="24"/>
        </w:rPr>
        <w:t>’état civil (actes de naissance, de mariage et de décès) sont désormais enregistrés et gérés exclusivement sous forme électronique, en remplacement des registres manuscrits sur support papier.</w:t>
      </w:r>
    </w:p>
    <w:p w14:paraId="2298CB71" w14:textId="77777777" w:rsidR="001519E1" w:rsidRPr="00A24DD5" w:rsidRDefault="001519E1" w:rsidP="001519E1">
      <w:pPr>
        <w:spacing w:line="360" w:lineRule="auto"/>
        <w:jc w:val="both"/>
        <w:rPr>
          <w:rFonts w:ascii="Times New Roman" w:hAnsi="Times New Roman" w:cs="Times New Roman"/>
          <w:bCs/>
          <w:szCs w:val="24"/>
        </w:rPr>
      </w:pPr>
      <w:r w:rsidRPr="00A24DD5">
        <w:rPr>
          <w:rFonts w:ascii="Times New Roman" w:hAnsi="Times New Roman" w:cs="Times New Roman"/>
          <w:bCs/>
          <w:szCs w:val="24"/>
        </w:rPr>
        <w:t>Ces services numériques sont accessibles aux officiers de l’état civil dans les 3 229 unités administratives et territoriales du pays. Outre les officiers de l’état civil exerçant sur le territoire national, ces mêmes services électroniques sont également disponibles, depuis septembre 2025, dans les missions diplomatiques de la Roumanie à l’étranger, à la suite de leur interconnexion avec le système central. Des démarches sont actuellement en cours auprès des établissements de santé afin de leur permettre d’enregistrer directement dans le système les certificats médicaux constatant les naissances vivantes.</w:t>
      </w:r>
    </w:p>
    <w:p w14:paraId="5AC17349" w14:textId="253073E8" w:rsidR="001519E1" w:rsidRPr="00CE09DA" w:rsidRDefault="001519E1" w:rsidP="001519E1">
      <w:pPr>
        <w:spacing w:line="360" w:lineRule="auto"/>
        <w:jc w:val="both"/>
        <w:rPr>
          <w:rFonts w:ascii="Times New Roman" w:hAnsi="Times New Roman" w:cs="Times New Roman"/>
          <w:bCs/>
          <w:szCs w:val="24"/>
        </w:rPr>
      </w:pPr>
      <w:r w:rsidRPr="00CE09DA">
        <w:rPr>
          <w:rFonts w:ascii="Times New Roman" w:hAnsi="Times New Roman" w:cs="Times New Roman"/>
          <w:bCs/>
          <w:szCs w:val="24"/>
        </w:rPr>
        <w:t>Au 11 septembre 2026, plus de 6,56 millions d’opérations de traitement de données relatives aux événements d’état civil avaient été effectuées via la plateforme</w:t>
      </w:r>
      <w:r w:rsidR="00CE09DA">
        <w:rPr>
          <w:rFonts w:ascii="Times New Roman" w:hAnsi="Times New Roman" w:cs="Times New Roman"/>
          <w:bCs/>
          <w:szCs w:val="24"/>
        </w:rPr>
        <w:t xml:space="preserve"> </w:t>
      </w:r>
      <w:r w:rsidRPr="00CE09DA">
        <w:rPr>
          <w:rFonts w:ascii="Times New Roman" w:hAnsi="Times New Roman" w:cs="Times New Roman"/>
          <w:bCs/>
          <w:szCs w:val="24"/>
        </w:rPr>
        <w:t>et environ 1,98 million de certificats d’état civil avaient été délivrés, sous forme numérique et imprimée. Les certificats et les extraits d’actes d</w:t>
      </w:r>
      <w:r w:rsidR="00CE09DA" w:rsidRPr="00CE09DA">
        <w:rPr>
          <w:rFonts w:ascii="Times New Roman" w:hAnsi="Times New Roman" w:cs="Times New Roman"/>
          <w:bCs/>
          <w:szCs w:val="24"/>
        </w:rPr>
        <w:t>e</w:t>
      </w:r>
      <w:r w:rsidR="00CE09DA">
        <w:rPr>
          <w:rFonts w:ascii="Times New Roman" w:hAnsi="Times New Roman" w:cs="Times New Roman"/>
          <w:bCs/>
          <w:szCs w:val="24"/>
        </w:rPr>
        <w:t xml:space="preserve"> l’</w:t>
      </w:r>
      <w:r w:rsidRPr="00CE09DA">
        <w:rPr>
          <w:rFonts w:ascii="Times New Roman" w:hAnsi="Times New Roman" w:cs="Times New Roman"/>
          <w:bCs/>
          <w:szCs w:val="24"/>
        </w:rPr>
        <w:t>état civil, y compris ceux délivrés en application de la Convention n°16 de la Commission internationale de l’état civil, sont transmis sous forme numérique, signés électroniquement par le système et comportent un lien de vérification imprimé.</w:t>
      </w:r>
    </w:p>
    <w:p w14:paraId="565F438F" w14:textId="77777777" w:rsidR="001519E1" w:rsidRPr="00A24DD5" w:rsidRDefault="001519E1" w:rsidP="001519E1">
      <w:pPr>
        <w:tabs>
          <w:tab w:val="left" w:pos="5832"/>
        </w:tabs>
        <w:spacing w:before="0" w:after="0" w:line="360" w:lineRule="auto"/>
        <w:jc w:val="both"/>
        <w:rPr>
          <w:rFonts w:ascii="Times New Roman" w:eastAsia="Times New Roman" w:hAnsi="Times New Roman" w:cs="Times New Roman"/>
          <w:kern w:val="0"/>
          <w:szCs w:val="24"/>
          <w14:ligatures w14:val="none"/>
          <w14:numForm w14:val="default"/>
          <w14:numSpacing w14:val="default"/>
        </w:rPr>
      </w:pPr>
    </w:p>
    <w:p w14:paraId="2EEFE29E" w14:textId="032E9B70" w:rsidR="001519E1" w:rsidRDefault="001519E1" w:rsidP="001519E1">
      <w:pPr>
        <w:spacing w:line="360" w:lineRule="auto"/>
        <w:jc w:val="both"/>
        <w:rPr>
          <w:rFonts w:ascii="Times New Roman" w:hAnsi="Times New Roman" w:cs="Times New Roman"/>
          <w:b/>
          <w:szCs w:val="24"/>
        </w:rPr>
      </w:pPr>
      <w:r>
        <w:rPr>
          <w:rFonts w:ascii="Times New Roman" w:hAnsi="Times New Roman" w:cs="Times New Roman"/>
          <w:b/>
          <w:szCs w:val="24"/>
        </w:rPr>
        <w:t>C</w:t>
      </w:r>
      <w:r w:rsidRPr="00FF3CEE">
        <w:rPr>
          <w:rFonts w:ascii="Times New Roman" w:hAnsi="Times New Roman" w:cs="Times New Roman"/>
          <w:b/>
          <w:szCs w:val="24"/>
        </w:rPr>
        <w:t xml:space="preserve"> – Suisse</w:t>
      </w:r>
    </w:p>
    <w:p w14:paraId="43D5922D" w14:textId="77777777" w:rsidR="001519E1" w:rsidRPr="00322EEF" w:rsidRDefault="001519E1" w:rsidP="001519E1">
      <w:pPr>
        <w:spacing w:line="360" w:lineRule="auto"/>
        <w:jc w:val="both"/>
        <w:rPr>
          <w:rFonts w:ascii="Times New Roman" w:hAnsi="Times New Roman" w:cs="Times New Roman"/>
          <w:b/>
          <w:bCs/>
          <w:szCs w:val="24"/>
          <w:lang w:val="fr-CH"/>
        </w:rPr>
      </w:pPr>
      <w:r w:rsidRPr="00322EEF">
        <w:rPr>
          <w:rFonts w:ascii="Times New Roman" w:hAnsi="Times New Roman" w:cs="Times New Roman"/>
          <w:b/>
          <w:bCs/>
          <w:szCs w:val="24"/>
          <w:lang w:val="fr-CH"/>
        </w:rPr>
        <w:t>Données relatives à l</w:t>
      </w:r>
      <w:r>
        <w:rPr>
          <w:rFonts w:ascii="Times New Roman" w:hAnsi="Times New Roman" w:cs="Times New Roman"/>
          <w:b/>
          <w:bCs/>
          <w:szCs w:val="24"/>
          <w:lang w:val="fr-CH"/>
        </w:rPr>
        <w:t>’</w:t>
      </w:r>
      <w:r w:rsidRPr="00322EEF">
        <w:rPr>
          <w:rFonts w:ascii="Times New Roman" w:hAnsi="Times New Roman" w:cs="Times New Roman"/>
          <w:b/>
          <w:bCs/>
          <w:szCs w:val="24"/>
          <w:lang w:val="fr-CH"/>
        </w:rPr>
        <w:t>état civil. Situation insatisfaisante en l</w:t>
      </w:r>
      <w:r>
        <w:rPr>
          <w:rFonts w:ascii="Times New Roman" w:hAnsi="Times New Roman" w:cs="Times New Roman"/>
          <w:b/>
          <w:bCs/>
          <w:szCs w:val="24"/>
          <w:lang w:val="fr-CH"/>
        </w:rPr>
        <w:t>’</w:t>
      </w:r>
      <w:r w:rsidRPr="00322EEF">
        <w:rPr>
          <w:rFonts w:ascii="Times New Roman" w:hAnsi="Times New Roman" w:cs="Times New Roman"/>
          <w:b/>
          <w:bCs/>
          <w:szCs w:val="24"/>
          <w:lang w:val="fr-CH"/>
        </w:rPr>
        <w:t>absence de preuves</w:t>
      </w:r>
    </w:p>
    <w:p w14:paraId="7355ACD3" w14:textId="77777777" w:rsidR="001519E1" w:rsidRPr="00322EEF" w:rsidRDefault="001519E1" w:rsidP="001519E1">
      <w:pPr>
        <w:spacing w:line="360" w:lineRule="auto"/>
        <w:jc w:val="both"/>
        <w:rPr>
          <w:rFonts w:ascii="Times New Roman" w:hAnsi="Times New Roman" w:cs="Times New Roman"/>
          <w:bCs/>
          <w:szCs w:val="24"/>
          <w:lang w:val="fr-CH"/>
        </w:rPr>
      </w:pPr>
      <w:r w:rsidRPr="00322EEF">
        <w:rPr>
          <w:rFonts w:ascii="Times New Roman" w:hAnsi="Times New Roman" w:cs="Times New Roman"/>
          <w:bCs/>
          <w:szCs w:val="24"/>
          <w:lang w:val="fr-CH"/>
        </w:rPr>
        <w:t>La procédure d</w:t>
      </w:r>
      <w:r>
        <w:rPr>
          <w:rFonts w:ascii="Times New Roman" w:hAnsi="Times New Roman" w:cs="Times New Roman"/>
          <w:bCs/>
          <w:szCs w:val="24"/>
          <w:lang w:val="fr-CH"/>
        </w:rPr>
        <w:t>’</w:t>
      </w:r>
      <w:r w:rsidRPr="00322EEF">
        <w:rPr>
          <w:rFonts w:ascii="Times New Roman" w:hAnsi="Times New Roman" w:cs="Times New Roman"/>
          <w:bCs/>
          <w:szCs w:val="24"/>
          <w:lang w:val="fr-CH"/>
        </w:rPr>
        <w:t>enregistrement de faits d</w:t>
      </w:r>
      <w:r>
        <w:rPr>
          <w:rFonts w:ascii="Times New Roman" w:hAnsi="Times New Roman" w:cs="Times New Roman"/>
          <w:bCs/>
          <w:szCs w:val="24"/>
          <w:lang w:val="fr-CH"/>
        </w:rPr>
        <w:t>’</w:t>
      </w:r>
      <w:r w:rsidRPr="00322EEF">
        <w:rPr>
          <w:rFonts w:ascii="Times New Roman" w:hAnsi="Times New Roman" w:cs="Times New Roman"/>
          <w:bCs/>
          <w:szCs w:val="24"/>
          <w:lang w:val="fr-CH"/>
        </w:rPr>
        <w:t>état civil, comme une naissance ou un mariage dans le registre suisse de l</w:t>
      </w:r>
      <w:r>
        <w:rPr>
          <w:rFonts w:ascii="Times New Roman" w:hAnsi="Times New Roman" w:cs="Times New Roman"/>
          <w:bCs/>
          <w:szCs w:val="24"/>
          <w:lang w:val="fr-CH"/>
        </w:rPr>
        <w:t>’</w:t>
      </w:r>
      <w:r w:rsidRPr="00322EEF">
        <w:rPr>
          <w:rFonts w:ascii="Times New Roman" w:hAnsi="Times New Roman" w:cs="Times New Roman"/>
          <w:bCs/>
          <w:szCs w:val="24"/>
          <w:lang w:val="fr-CH"/>
        </w:rPr>
        <w:t xml:space="preserve">état civil se révèle souvent insatisfaisante lorsque les documents requis font défaut, comme le conclut le Conseil fédéral dans son rapport du 15 avril 2026 en réponse au </w:t>
      </w:r>
      <w:hyperlink r:id="rId8" w:history="1">
        <w:r w:rsidRPr="00322EEF">
          <w:rPr>
            <w:rStyle w:val="Lienhypertexte"/>
            <w:rFonts w:ascii="Times New Roman" w:hAnsi="Times New Roman" w:cs="Times New Roman"/>
            <w:bCs/>
            <w:szCs w:val="24"/>
            <w:lang w:val="fr-CH"/>
          </w:rPr>
          <w:t>postulat 21.4482</w:t>
        </w:r>
      </w:hyperlink>
      <w:r w:rsidRPr="00322EEF">
        <w:rPr>
          <w:rFonts w:ascii="Times New Roman" w:hAnsi="Times New Roman" w:cs="Times New Roman"/>
          <w:bCs/>
          <w:szCs w:val="24"/>
          <w:lang w:val="fr-CH"/>
        </w:rPr>
        <w:t xml:space="preserve">. </w:t>
      </w:r>
    </w:p>
    <w:p w14:paraId="38D40ABF" w14:textId="77777777" w:rsidR="001519E1" w:rsidRPr="004E28AD" w:rsidRDefault="001519E1" w:rsidP="001519E1">
      <w:pPr>
        <w:spacing w:line="360" w:lineRule="auto"/>
        <w:jc w:val="both"/>
        <w:rPr>
          <w:rFonts w:ascii="Times New Roman" w:hAnsi="Times New Roman" w:cs="Times New Roman"/>
          <w:bCs/>
          <w:szCs w:val="24"/>
          <w:lang w:val="fr-CH"/>
        </w:rPr>
      </w:pPr>
      <w:r w:rsidRPr="00322EEF">
        <w:rPr>
          <w:rFonts w:ascii="Times New Roman" w:hAnsi="Times New Roman" w:cs="Times New Roman"/>
          <w:bCs/>
          <w:szCs w:val="24"/>
          <w:lang w:val="fr-CH"/>
        </w:rPr>
        <w:t xml:space="preserve">La répartition des compétences entre les autorités impliquées, en application des articles 41 à 43 du </w:t>
      </w:r>
      <w:hyperlink r:id="rId9" w:history="1">
        <w:r w:rsidRPr="00322EEF">
          <w:rPr>
            <w:rStyle w:val="Lienhypertexte"/>
            <w:rFonts w:ascii="Times New Roman" w:hAnsi="Times New Roman" w:cs="Times New Roman"/>
            <w:bCs/>
            <w:szCs w:val="24"/>
            <w:lang w:val="fr-CH"/>
          </w:rPr>
          <w:t>code civil suisse</w:t>
        </w:r>
      </w:hyperlink>
      <w:r w:rsidRPr="00322EEF">
        <w:rPr>
          <w:rFonts w:ascii="Times New Roman" w:hAnsi="Times New Roman" w:cs="Times New Roman"/>
          <w:bCs/>
          <w:szCs w:val="24"/>
          <w:lang w:val="fr-CH"/>
        </w:rPr>
        <w:t>, manque parfois de clarté et la procédure est souvent longue et coûteuse. Le Conseil fédéral a de ce fait chargé le Département fédéral de justice et police (DFJP) d</w:t>
      </w:r>
      <w:r>
        <w:rPr>
          <w:rFonts w:ascii="Times New Roman" w:hAnsi="Times New Roman" w:cs="Times New Roman"/>
          <w:bCs/>
          <w:szCs w:val="24"/>
          <w:lang w:val="fr-CH"/>
        </w:rPr>
        <w:t>’</w:t>
      </w:r>
      <w:r w:rsidRPr="00322EEF">
        <w:rPr>
          <w:rFonts w:ascii="Times New Roman" w:hAnsi="Times New Roman" w:cs="Times New Roman"/>
          <w:bCs/>
          <w:szCs w:val="24"/>
          <w:lang w:val="fr-CH"/>
        </w:rPr>
        <w:t>élaborer d</w:t>
      </w:r>
      <w:r>
        <w:rPr>
          <w:rFonts w:ascii="Times New Roman" w:hAnsi="Times New Roman" w:cs="Times New Roman"/>
          <w:bCs/>
          <w:szCs w:val="24"/>
          <w:lang w:val="fr-CH"/>
        </w:rPr>
        <w:t>’</w:t>
      </w:r>
      <w:r w:rsidRPr="00322EEF">
        <w:rPr>
          <w:rFonts w:ascii="Times New Roman" w:hAnsi="Times New Roman" w:cs="Times New Roman"/>
          <w:bCs/>
          <w:szCs w:val="24"/>
          <w:lang w:val="fr-CH"/>
        </w:rPr>
        <w:t>ici la fin 2027 un avant-projet de révision des dispositions correspondantes.</w:t>
      </w:r>
    </w:p>
    <w:p w14:paraId="39AD1109" w14:textId="77777777" w:rsidR="001519E1" w:rsidRPr="00CD6791" w:rsidRDefault="001519E1" w:rsidP="001519E1">
      <w:pPr>
        <w:spacing w:line="360" w:lineRule="auto"/>
        <w:jc w:val="both"/>
        <w:rPr>
          <w:rFonts w:ascii="Times New Roman" w:hAnsi="Times New Roman" w:cs="Times New Roman"/>
          <w:b/>
          <w:bCs/>
          <w:szCs w:val="24"/>
          <w:lang w:val="fr-CH"/>
        </w:rPr>
      </w:pPr>
      <w:r w:rsidRPr="00CD6791">
        <w:rPr>
          <w:rFonts w:ascii="Times New Roman" w:hAnsi="Times New Roman" w:cs="Times New Roman"/>
          <w:b/>
          <w:bCs/>
          <w:szCs w:val="24"/>
          <w:lang w:val="fr-CH"/>
        </w:rPr>
        <w:t>Emoluments en matière d</w:t>
      </w:r>
      <w:r>
        <w:rPr>
          <w:rFonts w:ascii="Times New Roman" w:hAnsi="Times New Roman" w:cs="Times New Roman"/>
          <w:b/>
          <w:bCs/>
          <w:szCs w:val="24"/>
          <w:lang w:val="fr-CH"/>
        </w:rPr>
        <w:t>’</w:t>
      </w:r>
      <w:r w:rsidRPr="00CD6791">
        <w:rPr>
          <w:rFonts w:ascii="Times New Roman" w:hAnsi="Times New Roman" w:cs="Times New Roman"/>
          <w:b/>
          <w:bCs/>
          <w:szCs w:val="24"/>
          <w:lang w:val="fr-CH"/>
        </w:rPr>
        <w:t>état civil</w:t>
      </w:r>
    </w:p>
    <w:p w14:paraId="3F736355" w14:textId="77777777" w:rsidR="001519E1" w:rsidRDefault="001519E1" w:rsidP="001519E1">
      <w:pPr>
        <w:spacing w:line="360" w:lineRule="auto"/>
        <w:jc w:val="both"/>
        <w:rPr>
          <w:rFonts w:ascii="Times New Roman" w:hAnsi="Times New Roman" w:cs="Times New Roman"/>
          <w:szCs w:val="24"/>
          <w:lang w:val="fr-CH"/>
        </w:rPr>
      </w:pPr>
      <w:r w:rsidRPr="00CD6791">
        <w:rPr>
          <w:rFonts w:ascii="Times New Roman" w:hAnsi="Times New Roman" w:cs="Times New Roman"/>
          <w:szCs w:val="24"/>
          <w:lang w:val="fr-CH"/>
        </w:rPr>
        <w:t xml:space="preserve">Le 24 juin 2026, le Conseil fédéral a ouvert la consultation publique relative à une révision de </w:t>
      </w:r>
      <w:hyperlink r:id="rId10" w:history="1">
        <w:r w:rsidRPr="00CD6791">
          <w:rPr>
            <w:rStyle w:val="Lienhypertexte"/>
            <w:rFonts w:ascii="Times New Roman" w:hAnsi="Times New Roman" w:cs="Times New Roman"/>
            <w:szCs w:val="24"/>
            <w:lang w:val="fr-CH"/>
          </w:rPr>
          <w:t>l</w:t>
        </w:r>
        <w:r>
          <w:rPr>
            <w:rStyle w:val="Lienhypertexte"/>
            <w:rFonts w:ascii="Times New Roman" w:hAnsi="Times New Roman" w:cs="Times New Roman"/>
            <w:szCs w:val="24"/>
            <w:lang w:val="fr-CH"/>
          </w:rPr>
          <w:t>’</w:t>
        </w:r>
        <w:r w:rsidRPr="00CD6791">
          <w:rPr>
            <w:rStyle w:val="Lienhypertexte"/>
            <w:rFonts w:ascii="Times New Roman" w:hAnsi="Times New Roman" w:cs="Times New Roman"/>
            <w:szCs w:val="24"/>
            <w:lang w:val="fr-CH"/>
          </w:rPr>
          <w:t>ordonnance sur les émoluments en matière d</w:t>
        </w:r>
        <w:r>
          <w:rPr>
            <w:rStyle w:val="Lienhypertexte"/>
            <w:rFonts w:ascii="Times New Roman" w:hAnsi="Times New Roman" w:cs="Times New Roman"/>
            <w:szCs w:val="24"/>
            <w:lang w:val="fr-CH"/>
          </w:rPr>
          <w:t>’</w:t>
        </w:r>
        <w:r w:rsidRPr="00CD6791">
          <w:rPr>
            <w:rStyle w:val="Lienhypertexte"/>
            <w:rFonts w:ascii="Times New Roman" w:hAnsi="Times New Roman" w:cs="Times New Roman"/>
            <w:szCs w:val="24"/>
            <w:lang w:val="fr-CH"/>
          </w:rPr>
          <w:t>état civil</w:t>
        </w:r>
      </w:hyperlink>
      <w:r w:rsidRPr="00CD6791">
        <w:rPr>
          <w:rFonts w:ascii="Times New Roman" w:hAnsi="Times New Roman" w:cs="Times New Roman"/>
          <w:szCs w:val="24"/>
          <w:lang w:val="fr-CH"/>
        </w:rPr>
        <w:t>. Le délai de consultation court jusqu</w:t>
      </w:r>
      <w:r>
        <w:rPr>
          <w:rFonts w:ascii="Times New Roman" w:hAnsi="Times New Roman" w:cs="Times New Roman"/>
          <w:szCs w:val="24"/>
          <w:lang w:val="fr-CH"/>
        </w:rPr>
        <w:t>’</w:t>
      </w:r>
      <w:r w:rsidRPr="00CD6791">
        <w:rPr>
          <w:rFonts w:ascii="Times New Roman" w:hAnsi="Times New Roman" w:cs="Times New Roman"/>
          <w:szCs w:val="24"/>
          <w:lang w:val="fr-CH"/>
        </w:rPr>
        <w:t>au 15 octobre 2026 (</w:t>
      </w:r>
      <w:hyperlink r:id="rId11" w:history="1">
        <w:r w:rsidRPr="00CD6791">
          <w:rPr>
            <w:rStyle w:val="Lienhypertexte"/>
            <w:rFonts w:ascii="Times New Roman" w:hAnsi="Times New Roman" w:cs="Times New Roman"/>
            <w:szCs w:val="24"/>
            <w:lang w:val="fr-CH"/>
          </w:rPr>
          <w:t>Les émoluments en matière d</w:t>
        </w:r>
        <w:r>
          <w:rPr>
            <w:rStyle w:val="Lienhypertexte"/>
            <w:rFonts w:ascii="Times New Roman" w:hAnsi="Times New Roman" w:cs="Times New Roman"/>
            <w:szCs w:val="24"/>
            <w:lang w:val="fr-CH"/>
          </w:rPr>
          <w:t>’</w:t>
        </w:r>
        <w:r w:rsidRPr="00CD6791">
          <w:rPr>
            <w:rStyle w:val="Lienhypertexte"/>
            <w:rFonts w:ascii="Times New Roman" w:hAnsi="Times New Roman" w:cs="Times New Roman"/>
            <w:szCs w:val="24"/>
            <w:lang w:val="fr-CH"/>
          </w:rPr>
          <w:t>état civil couvriront mieux les coûts</w:t>
        </w:r>
      </w:hyperlink>
      <w:r w:rsidRPr="00CD6791">
        <w:rPr>
          <w:rFonts w:ascii="Times New Roman" w:hAnsi="Times New Roman" w:cs="Times New Roman"/>
          <w:szCs w:val="24"/>
          <w:lang w:val="fr-CH"/>
        </w:rPr>
        <w:t>). Les émoluments versés pour les prestations couvriront mieux la charge de travail des autorités de l</w:t>
      </w:r>
      <w:r>
        <w:rPr>
          <w:rFonts w:ascii="Times New Roman" w:hAnsi="Times New Roman" w:cs="Times New Roman"/>
          <w:szCs w:val="24"/>
          <w:lang w:val="fr-CH"/>
        </w:rPr>
        <w:t>’</w:t>
      </w:r>
      <w:r w:rsidRPr="00CD6791">
        <w:rPr>
          <w:rFonts w:ascii="Times New Roman" w:hAnsi="Times New Roman" w:cs="Times New Roman"/>
          <w:szCs w:val="24"/>
          <w:lang w:val="fr-CH"/>
        </w:rPr>
        <w:t>état civil à l</w:t>
      </w:r>
      <w:r>
        <w:rPr>
          <w:rFonts w:ascii="Times New Roman" w:hAnsi="Times New Roman" w:cs="Times New Roman"/>
          <w:szCs w:val="24"/>
          <w:lang w:val="fr-CH"/>
        </w:rPr>
        <w:t>’</w:t>
      </w:r>
      <w:r w:rsidRPr="00CD6791">
        <w:rPr>
          <w:rFonts w:ascii="Times New Roman" w:hAnsi="Times New Roman" w:cs="Times New Roman"/>
          <w:szCs w:val="24"/>
          <w:lang w:val="fr-CH"/>
        </w:rPr>
        <w:t>avenir. Le Conseil fédéral entend pour ce faire augmenter de manière modérée les tarifs de chaque prestation, par exemple pour l</w:t>
      </w:r>
      <w:r>
        <w:rPr>
          <w:rFonts w:ascii="Times New Roman" w:hAnsi="Times New Roman" w:cs="Times New Roman"/>
          <w:szCs w:val="24"/>
          <w:lang w:val="fr-CH"/>
        </w:rPr>
        <w:t>’</w:t>
      </w:r>
      <w:r w:rsidRPr="00CD6791">
        <w:rPr>
          <w:rFonts w:ascii="Times New Roman" w:hAnsi="Times New Roman" w:cs="Times New Roman"/>
          <w:szCs w:val="24"/>
          <w:lang w:val="fr-CH"/>
        </w:rPr>
        <w:t>établissement de documents d</w:t>
      </w:r>
      <w:r>
        <w:rPr>
          <w:rFonts w:ascii="Times New Roman" w:hAnsi="Times New Roman" w:cs="Times New Roman"/>
          <w:szCs w:val="24"/>
          <w:lang w:val="fr-CH"/>
        </w:rPr>
        <w:t>’</w:t>
      </w:r>
      <w:r w:rsidRPr="00CD6791">
        <w:rPr>
          <w:rFonts w:ascii="Times New Roman" w:hAnsi="Times New Roman" w:cs="Times New Roman"/>
          <w:szCs w:val="24"/>
          <w:lang w:val="fr-CH"/>
        </w:rPr>
        <w:t xml:space="preserve">état civil. </w:t>
      </w:r>
    </w:p>
    <w:p w14:paraId="48B67E48" w14:textId="77777777" w:rsidR="001519E1" w:rsidRDefault="001519E1" w:rsidP="001519E1">
      <w:pPr>
        <w:spacing w:line="360" w:lineRule="auto"/>
        <w:jc w:val="both"/>
        <w:rPr>
          <w:rFonts w:ascii="Times New Roman" w:hAnsi="Times New Roman" w:cs="Times New Roman"/>
          <w:szCs w:val="24"/>
          <w:lang w:val="fr-CH"/>
        </w:rPr>
      </w:pPr>
    </w:p>
    <w:p w14:paraId="4B6974DE" w14:textId="22CBE576" w:rsidR="001519E1" w:rsidRPr="007A1E5C" w:rsidRDefault="001519E1" w:rsidP="001519E1">
      <w:pPr>
        <w:spacing w:line="360" w:lineRule="auto"/>
        <w:jc w:val="both"/>
        <w:rPr>
          <w:rFonts w:ascii="Times New Roman" w:hAnsi="Times New Roman" w:cs="Times New Roman"/>
          <w:b/>
          <w:bCs/>
          <w:szCs w:val="24"/>
          <w:lang w:val="fr-CH"/>
        </w:rPr>
      </w:pPr>
      <w:r w:rsidRPr="005D1B84">
        <w:rPr>
          <w:rFonts w:ascii="Times New Roman" w:hAnsi="Times New Roman" w:cs="Times New Roman"/>
          <w:b/>
          <w:bCs/>
          <w:szCs w:val="24"/>
          <w:lang w:val="fr-CH"/>
        </w:rPr>
        <w:t>D – Bénin</w:t>
      </w:r>
    </w:p>
    <w:p w14:paraId="27B5366D" w14:textId="77777777" w:rsidR="001519E1" w:rsidRPr="005D1B84" w:rsidRDefault="001519E1" w:rsidP="001519E1">
      <w:pPr>
        <w:spacing w:before="0" w:after="160" w:line="360" w:lineRule="auto"/>
        <w:jc w:val="both"/>
        <w:rPr>
          <w:rFonts w:ascii="Times New Roman" w:eastAsia="Times New Roman" w:hAnsi="Times New Roman" w:cs="Times New Roman"/>
          <w:kern w:val="0"/>
          <w:szCs w:val="24"/>
          <w:lang w:val="fr" w:eastAsia="fr-FR"/>
          <w14:ligatures w14:val="none"/>
          <w14:numForm w14:val="default"/>
          <w14:numSpacing w14:val="default"/>
        </w:rPr>
      </w:pPr>
      <w:r w:rsidRPr="005D1B84">
        <w:rPr>
          <w:rFonts w:ascii="Times New Roman" w:eastAsia="Times New Roman" w:hAnsi="Times New Roman" w:cs="Times New Roman"/>
          <w:kern w:val="0"/>
          <w:szCs w:val="24"/>
          <w:lang w:val="fr" w:eastAsia="fr-FR"/>
          <w14:ligatures w14:val="none"/>
          <w14:numForm w14:val="default"/>
          <w14:numSpacing w14:val="default"/>
        </w:rPr>
        <w:t>Pour le compte de l</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année 2025, l</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actualité juridique et jurisprudentielle du Bénin en matière d</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état civil et d</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identification des personnes a été marquée par la poursuite de la mise en œuvre de la loi 2017-08 du 19 juin 2017 portant identification des personnes en République du Bénin et</w:t>
      </w:r>
      <w:r w:rsidRPr="005D1B84">
        <w:rPr>
          <w:rFonts w:ascii="Calibri" w:eastAsia="Calibri" w:hAnsi="Calibri" w:cs="Calibri"/>
          <w:color w:val="000000"/>
          <w:kern w:val="0"/>
          <w:sz w:val="48"/>
          <w:szCs w:val="48"/>
          <w:lang w:val="fr" w:eastAsia="fr-FR"/>
          <w14:ligatures w14:val="none"/>
          <w14:numForm w14:val="default"/>
          <w14:numSpacing w14:val="default"/>
        </w:rPr>
        <w:t xml:space="preserve"> </w:t>
      </w:r>
      <w:r w:rsidRPr="005D1B84">
        <w:rPr>
          <w:rFonts w:ascii="Times New Roman" w:eastAsia="Times New Roman" w:hAnsi="Times New Roman" w:cs="Times New Roman"/>
          <w:kern w:val="0"/>
          <w:szCs w:val="24"/>
          <w:lang w:val="fr" w:eastAsia="fr-FR"/>
          <w14:ligatures w14:val="none"/>
          <w14:numForm w14:val="default"/>
          <w14:numSpacing w14:val="default"/>
        </w:rPr>
        <w:t>loi 2020-34 portant dispositions spéciales de simplification et de gestion dématérialisée de l</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enregistrement des faits d</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état civil. A cela s</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ajoute l</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adoption d</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un diptyque réglementaire majeur en décembre 2025, qui fait passer d</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une logique d</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enregistrement à une logique d</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universalisation et de sécurisation de l</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 xml:space="preserve">identité juridique. </w:t>
      </w:r>
    </w:p>
    <w:p w14:paraId="6DF5BBE7" w14:textId="24863172" w:rsidR="001519E1" w:rsidRPr="005D1B84" w:rsidRDefault="001519E1" w:rsidP="001519E1">
      <w:pPr>
        <w:spacing w:before="0" w:after="160" w:line="360" w:lineRule="auto"/>
        <w:jc w:val="both"/>
        <w:rPr>
          <w:rFonts w:ascii="Times New Roman" w:eastAsia="Times New Roman" w:hAnsi="Times New Roman" w:cs="Times New Roman"/>
          <w:kern w:val="0"/>
          <w:szCs w:val="24"/>
          <w:lang w:val="fr" w:eastAsia="fr-FR"/>
          <w14:ligatures w14:val="none"/>
          <w14:numForm w14:val="default"/>
          <w14:numSpacing w14:val="default"/>
        </w:rPr>
      </w:pPr>
      <w:r w:rsidRPr="005D1B84">
        <w:rPr>
          <w:rFonts w:ascii="Times New Roman" w:eastAsia="Times New Roman" w:hAnsi="Times New Roman" w:cs="Times New Roman"/>
          <w:kern w:val="0"/>
          <w:szCs w:val="24"/>
          <w:lang w:val="fr" w:eastAsia="fr-FR"/>
          <w14:ligatures w14:val="none"/>
          <w14:numForm w14:val="default"/>
          <w14:numSpacing w14:val="default"/>
        </w:rPr>
        <w:t>Au titre de l</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amélioration de l</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universalité de l</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 xml:space="preserve">état civil, le Gouvernement du Bénin a adopté </w:t>
      </w:r>
      <w:r w:rsidRPr="00BE716A">
        <w:rPr>
          <w:rFonts w:ascii="Times New Roman" w:eastAsia="Times New Roman" w:hAnsi="Times New Roman" w:cs="Times New Roman"/>
          <w:kern w:val="0"/>
          <w:szCs w:val="24"/>
          <w:lang w:val="fr" w:eastAsia="fr-FR"/>
          <w14:ligatures w14:val="none"/>
          <w14:numForm w14:val="default"/>
          <w14:numSpacing w14:val="default"/>
        </w:rPr>
        <w:t>le</w:t>
      </w:r>
      <w:r w:rsidRPr="005D1B84">
        <w:rPr>
          <w:rFonts w:ascii="Times New Roman" w:eastAsia="Times New Roman" w:hAnsi="Times New Roman" w:cs="Times New Roman"/>
          <w:b/>
          <w:bCs/>
          <w:kern w:val="0"/>
          <w:szCs w:val="24"/>
          <w:lang w:val="fr" w:eastAsia="fr-FR"/>
          <w14:ligatures w14:val="none"/>
          <w14:numForm w14:val="default"/>
          <w14:numSpacing w14:val="default"/>
        </w:rPr>
        <w:t xml:space="preserve"> </w:t>
      </w:r>
      <w:hyperlink r:id="rId12" w:history="1">
        <w:r w:rsidR="00BE716A" w:rsidRPr="00BE716A">
          <w:rPr>
            <w:rStyle w:val="Lienhypertexte"/>
            <w:rFonts w:ascii="Times New Roman" w:eastAsia="Times New Roman" w:hAnsi="Times New Roman" w:cs="Times New Roman"/>
            <w:kern w:val="0"/>
            <w:szCs w:val="24"/>
            <w:lang w:val="fr" w:eastAsia="fr-FR"/>
            <w14:ligatures w14:val="none"/>
            <w14:numForm w14:val="default"/>
            <w14:numSpacing w14:val="default"/>
          </w:rPr>
          <w:t>décret 2025-679 du 29 octobre 2025 définissant les modalités pratiques de l’enregistrement dérogatoire à l’état civil des naissances des enfants âgés de treize (13) ans au plus et des décès</w:t>
        </w:r>
      </w:hyperlink>
      <w:r w:rsidRPr="005D1B84">
        <w:rPr>
          <w:rFonts w:ascii="Times New Roman" w:eastAsia="Times New Roman" w:hAnsi="Times New Roman" w:cs="Times New Roman"/>
          <w:kern w:val="0"/>
          <w:szCs w:val="24"/>
          <w:lang w:val="fr" w:eastAsia="fr-FR"/>
          <w14:ligatures w14:val="none"/>
          <w14:numForm w14:val="default"/>
          <w14:numSpacing w14:val="default"/>
        </w:rPr>
        <w:t>. Ce texte d</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une portée historique substitue pour cette catégorie cible, la procédure judiciaire pour une procédure purement administrative, gratuite et déconcentrée au niveau des 77 communes. Ce décret concerne deux opérations de rattrapage à titre dérogatoire et gratuit :</w:t>
      </w:r>
    </w:p>
    <w:p w14:paraId="073671A0" w14:textId="77777777" w:rsidR="001519E1" w:rsidRPr="005D1B84" w:rsidRDefault="001519E1" w:rsidP="001519E1">
      <w:pPr>
        <w:spacing w:before="0" w:after="160" w:line="360" w:lineRule="auto"/>
        <w:jc w:val="both"/>
        <w:rPr>
          <w:rFonts w:ascii="Times New Roman" w:eastAsia="Times New Roman" w:hAnsi="Times New Roman" w:cs="Times New Roman"/>
          <w:kern w:val="0"/>
          <w:szCs w:val="24"/>
          <w:lang w:val="fr" w:eastAsia="fr-FR"/>
          <w14:ligatures w14:val="none"/>
          <w14:numForm w14:val="default"/>
          <w14:numSpacing w14:val="default"/>
        </w:rPr>
      </w:pPr>
      <w:r>
        <w:rPr>
          <w:rFonts w:ascii="Times New Roman" w:eastAsia="Times New Roman" w:hAnsi="Times New Roman" w:cs="Times New Roman"/>
          <w:kern w:val="0"/>
          <w:szCs w:val="24"/>
          <w:lang w:val="fr" w:eastAsia="fr-FR"/>
          <w14:ligatures w14:val="none"/>
          <w14:numForm w14:val="default"/>
          <w14:numSpacing w14:val="default"/>
        </w:rPr>
        <w:t xml:space="preserve">- </w:t>
      </w:r>
      <w:r w:rsidRPr="005D1B84">
        <w:rPr>
          <w:rFonts w:ascii="Times New Roman" w:eastAsia="Times New Roman" w:hAnsi="Times New Roman" w:cs="Times New Roman"/>
          <w:kern w:val="0"/>
          <w:szCs w:val="24"/>
          <w:lang w:val="fr" w:eastAsia="fr-FR"/>
          <w14:ligatures w14:val="none"/>
          <w14:numForm w14:val="default"/>
          <w14:numSpacing w14:val="default"/>
        </w:rPr>
        <w:t>les enfants âgés de 0 à 13ans révolus ne disposant pas d</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acte de naissance ;</w:t>
      </w:r>
    </w:p>
    <w:p w14:paraId="4EB1BF65" w14:textId="77777777" w:rsidR="001519E1" w:rsidRPr="005D1B84" w:rsidRDefault="001519E1" w:rsidP="001519E1">
      <w:pPr>
        <w:spacing w:before="0" w:after="160" w:line="360" w:lineRule="auto"/>
        <w:jc w:val="both"/>
        <w:rPr>
          <w:rFonts w:ascii="Times New Roman" w:eastAsia="Times New Roman" w:hAnsi="Times New Roman" w:cs="Times New Roman"/>
          <w:kern w:val="0"/>
          <w:szCs w:val="24"/>
          <w:lang w:val="fr" w:eastAsia="fr-FR"/>
          <w14:ligatures w14:val="none"/>
          <w14:numForm w14:val="default"/>
          <w14:numSpacing w14:val="default"/>
        </w:rPr>
      </w:pPr>
      <w:r w:rsidRPr="005D1B84">
        <w:rPr>
          <w:rFonts w:ascii="Times New Roman" w:eastAsia="Times New Roman" w:hAnsi="Times New Roman" w:cs="Times New Roman"/>
          <w:kern w:val="0"/>
          <w:szCs w:val="24"/>
          <w:lang w:val="fr" w:eastAsia="fr-FR"/>
          <w14:ligatures w14:val="none"/>
          <w14:numForm w14:val="default"/>
          <w14:numSpacing w14:val="default"/>
        </w:rPr>
        <w:t>-</w:t>
      </w:r>
      <w:r>
        <w:rPr>
          <w:rFonts w:ascii="Times New Roman" w:eastAsia="Times New Roman" w:hAnsi="Times New Roman" w:cs="Times New Roman"/>
          <w:kern w:val="0"/>
          <w:szCs w:val="24"/>
          <w:lang w:val="fr" w:eastAsia="fr-FR"/>
          <w14:ligatures w14:val="none"/>
          <w14:numForm w14:val="default"/>
          <w14:numSpacing w14:val="default"/>
        </w:rPr>
        <w:t xml:space="preserve"> </w:t>
      </w:r>
      <w:r w:rsidRPr="005D1B84">
        <w:rPr>
          <w:rFonts w:ascii="Times New Roman" w:eastAsia="Times New Roman" w:hAnsi="Times New Roman" w:cs="Times New Roman"/>
          <w:kern w:val="0"/>
          <w:szCs w:val="24"/>
          <w:lang w:val="fr" w:eastAsia="fr-FR"/>
          <w14:ligatures w14:val="none"/>
          <w14:numForm w14:val="default"/>
          <w14:numSpacing w14:val="default"/>
        </w:rPr>
        <w:t>les décès survenus sur le territoire national non déclarés dans le délai de 15 jours.</w:t>
      </w:r>
    </w:p>
    <w:p w14:paraId="14086F58" w14:textId="77777777" w:rsidR="001519E1" w:rsidRPr="005D1B84" w:rsidRDefault="001519E1" w:rsidP="001519E1">
      <w:pPr>
        <w:spacing w:before="0" w:after="160" w:line="360" w:lineRule="auto"/>
        <w:jc w:val="both"/>
        <w:rPr>
          <w:rFonts w:ascii="Times New Roman" w:eastAsia="Times New Roman" w:hAnsi="Times New Roman" w:cs="Times New Roman"/>
          <w:kern w:val="0"/>
          <w:szCs w:val="24"/>
          <w:lang w:val="fr" w:eastAsia="fr-FR"/>
          <w14:ligatures w14:val="none"/>
          <w14:numForm w14:val="default"/>
          <w14:numSpacing w14:val="default"/>
        </w:rPr>
      </w:pPr>
      <w:r w:rsidRPr="005D1B84">
        <w:rPr>
          <w:rFonts w:ascii="Times New Roman" w:eastAsia="Times New Roman" w:hAnsi="Times New Roman" w:cs="Times New Roman"/>
          <w:kern w:val="0"/>
          <w:szCs w:val="24"/>
          <w:lang w:val="fr" w:eastAsia="fr-FR"/>
          <w14:ligatures w14:val="none"/>
          <w14:numForm w14:val="default"/>
          <w14:numSpacing w14:val="default"/>
        </w:rPr>
        <w:t>Pour les enfants de 0 à 13ans l</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enregistrement est fait sur simple témoignage parental et d</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un élu local. Aucune procédure judiciaire n</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est plus exigée. Toutefois, le procureur de la république territorialement compétent peut également sur réquisition ordonner l</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inscription au registre national d</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un enfant non déclaré à l</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état civil et dont il a connaissance.</w:t>
      </w:r>
    </w:p>
    <w:p w14:paraId="22A43ACB" w14:textId="77777777" w:rsidR="001519E1" w:rsidRPr="005D1B84" w:rsidRDefault="001519E1" w:rsidP="001519E1">
      <w:pPr>
        <w:spacing w:before="0" w:after="160" w:line="360" w:lineRule="auto"/>
        <w:jc w:val="both"/>
        <w:rPr>
          <w:rFonts w:ascii="Times New Roman" w:eastAsia="Times New Roman" w:hAnsi="Times New Roman" w:cs="Times New Roman"/>
          <w:kern w:val="0"/>
          <w:szCs w:val="24"/>
          <w:lang w:val="fr" w:eastAsia="fr-FR"/>
          <w14:ligatures w14:val="none"/>
          <w14:numForm w14:val="default"/>
          <w14:numSpacing w14:val="default"/>
        </w:rPr>
      </w:pPr>
      <w:r w:rsidRPr="005D1B84">
        <w:rPr>
          <w:rFonts w:ascii="Times New Roman" w:eastAsia="Times New Roman" w:hAnsi="Times New Roman" w:cs="Times New Roman"/>
          <w:kern w:val="0"/>
          <w:szCs w:val="24"/>
          <w:lang w:val="fr" w:eastAsia="fr-FR"/>
          <w14:ligatures w14:val="none"/>
          <w14:numForm w14:val="default"/>
          <w14:numSpacing w14:val="default"/>
        </w:rPr>
        <w:t>Pour les décès non déclarés, l</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enregistrement de leurs décès est autorisé même hors le délai légal pour les personnes inscrites au registre national. Cette loi vise à : assainir le registre national, lutter contre la fraude à l</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identité et permettre la mise à jour des listes électorales et sociales.</w:t>
      </w:r>
    </w:p>
    <w:p w14:paraId="11703D97" w14:textId="77777777" w:rsidR="001519E1" w:rsidRPr="005D1B84" w:rsidRDefault="001519E1" w:rsidP="001519E1">
      <w:pPr>
        <w:spacing w:before="0" w:after="160" w:line="360" w:lineRule="auto"/>
        <w:jc w:val="both"/>
        <w:rPr>
          <w:rFonts w:ascii="Times New Roman" w:eastAsia="Times New Roman" w:hAnsi="Times New Roman" w:cs="Times New Roman"/>
          <w:kern w:val="0"/>
          <w:szCs w:val="24"/>
          <w:lang w:val="fr" w:eastAsia="fr-FR"/>
          <w14:ligatures w14:val="none"/>
          <w14:numForm w14:val="default"/>
          <w14:numSpacing w14:val="default"/>
        </w:rPr>
      </w:pPr>
      <w:r w:rsidRPr="005D1B84">
        <w:rPr>
          <w:rFonts w:ascii="Times New Roman" w:eastAsia="Times New Roman" w:hAnsi="Times New Roman" w:cs="Times New Roman"/>
          <w:kern w:val="0"/>
          <w:szCs w:val="24"/>
          <w:lang w:val="fr" w:eastAsia="fr-FR"/>
          <w14:ligatures w14:val="none"/>
          <w14:numForm w14:val="default"/>
          <w14:numSpacing w14:val="default"/>
        </w:rPr>
        <w:t>Avec le décret 2025-679, le Bénin a fait le choix courageux de substituer à une procédure judiciaire longue, couteuse et excluante, une procédure administrative, gratuite et inclusive, permettant de rattraper à l</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état civil des milliers d</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enfants sans identité juridique et de garantir le droit fondamental de chaque enfant à une identité légale, conformément à l</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 xml:space="preserve">ODD 16.9. Pour la phase pilote (11 et 12 septembre 2026) de mise en œuvre de ce décret à </w:t>
      </w:r>
      <w:proofErr w:type="spellStart"/>
      <w:r w:rsidRPr="005D1B84">
        <w:rPr>
          <w:rFonts w:ascii="Times New Roman" w:eastAsia="Times New Roman" w:hAnsi="Times New Roman" w:cs="Times New Roman"/>
          <w:kern w:val="0"/>
          <w:szCs w:val="24"/>
          <w:lang w:val="fr" w:eastAsia="fr-FR"/>
          <w14:ligatures w14:val="none"/>
          <w14:numForm w14:val="default"/>
          <w14:numSpacing w14:val="default"/>
        </w:rPr>
        <w:t>Agonvè</w:t>
      </w:r>
      <w:proofErr w:type="spellEnd"/>
      <w:r w:rsidRPr="005D1B84">
        <w:rPr>
          <w:rFonts w:ascii="Times New Roman" w:eastAsia="Times New Roman" w:hAnsi="Times New Roman" w:cs="Times New Roman"/>
          <w:kern w:val="0"/>
          <w:szCs w:val="24"/>
          <w:lang w:val="fr" w:eastAsia="fr-FR"/>
          <w14:ligatures w14:val="none"/>
          <w14:numForm w14:val="default"/>
          <w14:numSpacing w14:val="default"/>
        </w:rPr>
        <w:t xml:space="preserve">, commune de </w:t>
      </w:r>
      <w:proofErr w:type="spellStart"/>
      <w:r w:rsidRPr="005D1B84">
        <w:rPr>
          <w:rFonts w:ascii="Times New Roman" w:eastAsia="Times New Roman" w:hAnsi="Times New Roman" w:cs="Times New Roman"/>
          <w:kern w:val="0"/>
          <w:szCs w:val="24"/>
          <w:lang w:val="fr" w:eastAsia="fr-FR"/>
          <w14:ligatures w14:val="none"/>
          <w14:numForm w14:val="default"/>
          <w14:numSpacing w14:val="default"/>
        </w:rPr>
        <w:t>Zagnanado</w:t>
      </w:r>
      <w:proofErr w:type="spellEnd"/>
      <w:r w:rsidRPr="005D1B84">
        <w:rPr>
          <w:rFonts w:ascii="Times New Roman" w:eastAsia="Times New Roman" w:hAnsi="Times New Roman" w:cs="Times New Roman"/>
          <w:kern w:val="0"/>
          <w:szCs w:val="24"/>
          <w:lang w:val="fr" w:eastAsia="fr-FR"/>
          <w14:ligatures w14:val="none"/>
          <w14:numForm w14:val="default"/>
          <w14:numSpacing w14:val="default"/>
        </w:rPr>
        <w:t xml:space="preserve"> dans le département du Zou au Bénin, 807 enfants ont déjà été enregistrés par cette procédure dérogatoire. </w:t>
      </w:r>
    </w:p>
    <w:p w14:paraId="19F7740B" w14:textId="299DA4AD" w:rsidR="001519E1" w:rsidRPr="005D1B84" w:rsidRDefault="001519E1" w:rsidP="001519E1">
      <w:pPr>
        <w:spacing w:before="0" w:after="160" w:line="360" w:lineRule="auto"/>
        <w:jc w:val="both"/>
        <w:rPr>
          <w:rFonts w:ascii="Times New Roman" w:eastAsia="Times New Roman" w:hAnsi="Times New Roman" w:cs="Times New Roman"/>
          <w:kern w:val="0"/>
          <w:szCs w:val="24"/>
          <w:lang w:val="fr" w:eastAsia="fr-FR"/>
          <w14:ligatures w14:val="none"/>
          <w14:numForm w14:val="default"/>
          <w14:numSpacing w14:val="default"/>
        </w:rPr>
      </w:pPr>
      <w:r w:rsidRPr="005D1B84">
        <w:rPr>
          <w:rFonts w:ascii="Times New Roman" w:eastAsia="Times New Roman" w:hAnsi="Times New Roman" w:cs="Times New Roman"/>
          <w:kern w:val="0"/>
          <w:szCs w:val="24"/>
          <w:lang w:val="fr" w:eastAsia="fr-FR"/>
          <w14:ligatures w14:val="none"/>
          <w14:numForm w14:val="default"/>
          <w14:numSpacing w14:val="default"/>
        </w:rPr>
        <w:t>Au titre de la sécurisation de l</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 xml:space="preserve">identité juridique, le Gouvernement du Bénin a également adopté le </w:t>
      </w:r>
      <w:hyperlink r:id="rId13" w:history="1">
        <w:r w:rsidR="00BE716A">
          <w:rPr>
            <w:rStyle w:val="Lienhypertexte"/>
            <w:rFonts w:ascii="Times New Roman" w:eastAsia="Times New Roman" w:hAnsi="Times New Roman" w:cs="Times New Roman"/>
            <w:kern w:val="0"/>
            <w:szCs w:val="24"/>
            <w:lang w:val="fr" w:eastAsia="fr-FR"/>
            <w14:ligatures w14:val="none"/>
            <w14:numForm w14:val="default"/>
            <w14:numSpacing w14:val="default"/>
          </w:rPr>
          <w:t>décret 2025-678 du 29 octobre 2025 portant conditions et modalités d’établissement des documents d’identification des personnes physiques</w:t>
        </w:r>
      </w:hyperlink>
      <w:r w:rsidRPr="005D1B84">
        <w:rPr>
          <w:rFonts w:ascii="Times New Roman" w:eastAsia="Times New Roman" w:hAnsi="Times New Roman" w:cs="Times New Roman"/>
          <w:kern w:val="0"/>
          <w:szCs w:val="24"/>
          <w:lang w:val="fr" w:eastAsia="fr-FR"/>
          <w14:ligatures w14:val="none"/>
          <w14:numForm w14:val="default"/>
          <w14:numSpacing w14:val="default"/>
        </w:rPr>
        <w:t>. En complémentarité avec le texte cité supra, ce décret clarifie et sécurise l</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écosystème documentaire béninois en consacrant les différents types de documents d</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identification qui ne peuvent être délivrés que sur la base de l</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inscription au registre national des personnes physiques. Il s</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agit de :</w:t>
      </w:r>
    </w:p>
    <w:p w14:paraId="452B8796" w14:textId="520D2926" w:rsidR="001519E1" w:rsidRPr="005D1B84" w:rsidRDefault="00CE09DA" w:rsidP="001519E1">
      <w:pPr>
        <w:spacing w:before="0" w:after="160" w:line="360" w:lineRule="auto"/>
        <w:jc w:val="both"/>
        <w:rPr>
          <w:rFonts w:ascii="Times New Roman" w:eastAsia="Times New Roman" w:hAnsi="Times New Roman" w:cs="Times New Roman"/>
          <w:kern w:val="0"/>
          <w:szCs w:val="24"/>
          <w:lang w:val="fr" w:eastAsia="fr-FR"/>
          <w14:ligatures w14:val="none"/>
          <w14:numForm w14:val="default"/>
          <w14:numSpacing w14:val="default"/>
        </w:rPr>
      </w:pPr>
      <w:r>
        <w:rPr>
          <w:rFonts w:ascii="Times New Roman" w:eastAsia="Times New Roman" w:hAnsi="Times New Roman" w:cs="Times New Roman"/>
          <w:kern w:val="0"/>
          <w:szCs w:val="24"/>
          <w:lang w:val="fr" w:eastAsia="fr-FR"/>
          <w14:ligatures w14:val="none"/>
          <w14:numForm w14:val="default"/>
          <w14:numSpacing w14:val="default"/>
        </w:rPr>
        <w:t xml:space="preserve">- </w:t>
      </w:r>
      <w:r w:rsidR="001519E1" w:rsidRPr="005D1B84">
        <w:rPr>
          <w:rFonts w:ascii="Times New Roman" w:eastAsia="Times New Roman" w:hAnsi="Times New Roman" w:cs="Times New Roman"/>
          <w:kern w:val="0"/>
          <w:szCs w:val="24"/>
          <w:lang w:val="fr" w:eastAsia="fr-FR"/>
          <w14:ligatures w14:val="none"/>
          <w14:numForm w14:val="default"/>
          <w14:numSpacing w14:val="default"/>
        </w:rPr>
        <w:t>certificat d</w:t>
      </w:r>
      <w:r w:rsidR="001519E1">
        <w:rPr>
          <w:rFonts w:ascii="Times New Roman" w:eastAsia="Times New Roman" w:hAnsi="Times New Roman" w:cs="Times New Roman"/>
          <w:kern w:val="0"/>
          <w:szCs w:val="24"/>
          <w:lang w:val="fr" w:eastAsia="fr-FR"/>
          <w14:ligatures w14:val="none"/>
          <w14:numForm w14:val="default"/>
          <w14:numSpacing w14:val="default"/>
        </w:rPr>
        <w:t>’</w:t>
      </w:r>
      <w:r w:rsidR="001519E1" w:rsidRPr="005D1B84">
        <w:rPr>
          <w:rFonts w:ascii="Times New Roman" w:eastAsia="Times New Roman" w:hAnsi="Times New Roman" w:cs="Times New Roman"/>
          <w:kern w:val="0"/>
          <w:szCs w:val="24"/>
          <w:lang w:val="fr" w:eastAsia="fr-FR"/>
          <w14:ligatures w14:val="none"/>
          <w14:numForm w14:val="default"/>
          <w14:numSpacing w14:val="default"/>
        </w:rPr>
        <w:t>identification personnelle ;</w:t>
      </w:r>
    </w:p>
    <w:p w14:paraId="31FD6B2C" w14:textId="77777777" w:rsidR="001519E1" w:rsidRPr="005D1B84" w:rsidRDefault="001519E1" w:rsidP="001519E1">
      <w:pPr>
        <w:spacing w:before="0" w:after="160" w:line="360" w:lineRule="auto"/>
        <w:jc w:val="both"/>
        <w:rPr>
          <w:rFonts w:ascii="Times New Roman" w:eastAsia="Times New Roman" w:hAnsi="Times New Roman" w:cs="Times New Roman"/>
          <w:kern w:val="0"/>
          <w:szCs w:val="24"/>
          <w:lang w:val="fr" w:eastAsia="fr-FR"/>
          <w14:ligatures w14:val="none"/>
          <w14:numForm w14:val="default"/>
          <w14:numSpacing w14:val="default"/>
        </w:rPr>
      </w:pPr>
      <w:r w:rsidRPr="005D1B84">
        <w:rPr>
          <w:rFonts w:ascii="Times New Roman" w:eastAsia="Times New Roman" w:hAnsi="Times New Roman" w:cs="Times New Roman"/>
          <w:kern w:val="0"/>
          <w:szCs w:val="24"/>
          <w:lang w:val="fr" w:eastAsia="fr-FR"/>
          <w14:ligatures w14:val="none"/>
          <w14:numForm w14:val="default"/>
          <w14:numSpacing w14:val="default"/>
        </w:rPr>
        <w:t>-</w:t>
      </w:r>
      <w:r>
        <w:rPr>
          <w:rFonts w:ascii="Times New Roman" w:eastAsia="Times New Roman" w:hAnsi="Times New Roman" w:cs="Times New Roman"/>
          <w:kern w:val="0"/>
          <w:szCs w:val="24"/>
          <w:lang w:val="fr" w:eastAsia="fr-FR"/>
          <w14:ligatures w14:val="none"/>
          <w14:numForm w14:val="default"/>
          <w14:numSpacing w14:val="default"/>
        </w:rPr>
        <w:t xml:space="preserve"> </w:t>
      </w:r>
      <w:r w:rsidRPr="005D1B84">
        <w:rPr>
          <w:rFonts w:ascii="Times New Roman" w:eastAsia="Times New Roman" w:hAnsi="Times New Roman" w:cs="Times New Roman"/>
          <w:kern w:val="0"/>
          <w:szCs w:val="24"/>
          <w:lang w:val="fr" w:eastAsia="fr-FR"/>
          <w14:ligatures w14:val="none"/>
          <w14:numForm w14:val="default"/>
          <w14:numSpacing w14:val="default"/>
        </w:rPr>
        <w:t>certificat d</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identification personnelle d</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Afro-descendant ;</w:t>
      </w:r>
    </w:p>
    <w:p w14:paraId="62053D1E" w14:textId="77777777" w:rsidR="001519E1" w:rsidRPr="005D1B84" w:rsidRDefault="001519E1" w:rsidP="001519E1">
      <w:pPr>
        <w:spacing w:before="0" w:after="160" w:line="360" w:lineRule="auto"/>
        <w:jc w:val="both"/>
        <w:rPr>
          <w:rFonts w:ascii="Times New Roman" w:eastAsia="Times New Roman" w:hAnsi="Times New Roman" w:cs="Times New Roman"/>
          <w:kern w:val="0"/>
          <w:szCs w:val="24"/>
          <w:lang w:val="fr" w:eastAsia="fr-FR"/>
          <w14:ligatures w14:val="none"/>
          <w14:numForm w14:val="default"/>
          <w14:numSpacing w14:val="default"/>
        </w:rPr>
      </w:pPr>
      <w:r w:rsidRPr="005D1B84">
        <w:rPr>
          <w:rFonts w:ascii="Times New Roman" w:eastAsia="Times New Roman" w:hAnsi="Times New Roman" w:cs="Times New Roman"/>
          <w:kern w:val="0"/>
          <w:szCs w:val="24"/>
          <w:lang w:val="fr" w:eastAsia="fr-FR"/>
          <w14:ligatures w14:val="none"/>
          <w14:numForm w14:val="default"/>
          <w14:numSpacing w14:val="default"/>
        </w:rPr>
        <w:t>-</w:t>
      </w:r>
      <w:r>
        <w:rPr>
          <w:rFonts w:ascii="Times New Roman" w:eastAsia="Times New Roman" w:hAnsi="Times New Roman" w:cs="Times New Roman"/>
          <w:kern w:val="0"/>
          <w:szCs w:val="24"/>
          <w:lang w:val="fr" w:eastAsia="fr-FR"/>
          <w14:ligatures w14:val="none"/>
          <w14:numForm w14:val="default"/>
          <w14:numSpacing w14:val="default"/>
        </w:rPr>
        <w:t xml:space="preserve"> </w:t>
      </w:r>
      <w:r w:rsidRPr="005D1B84">
        <w:rPr>
          <w:rFonts w:ascii="Times New Roman" w:eastAsia="Times New Roman" w:hAnsi="Times New Roman" w:cs="Times New Roman"/>
          <w:kern w:val="0"/>
          <w:szCs w:val="24"/>
          <w:lang w:val="fr" w:eastAsia="fr-FR"/>
          <w14:ligatures w14:val="none"/>
          <w14:numForm w14:val="default"/>
          <w14:numSpacing w14:val="default"/>
        </w:rPr>
        <w:t>certificat d</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identification personnelle d</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étranger ;</w:t>
      </w:r>
    </w:p>
    <w:p w14:paraId="7E068255" w14:textId="77777777" w:rsidR="001519E1" w:rsidRPr="005D1B84" w:rsidRDefault="001519E1" w:rsidP="001519E1">
      <w:pPr>
        <w:spacing w:before="0" w:after="160" w:line="360" w:lineRule="auto"/>
        <w:jc w:val="both"/>
        <w:rPr>
          <w:rFonts w:ascii="Times New Roman" w:eastAsia="Times New Roman" w:hAnsi="Times New Roman" w:cs="Times New Roman"/>
          <w:kern w:val="0"/>
          <w:szCs w:val="24"/>
          <w:lang w:val="fr" w:eastAsia="fr-FR"/>
          <w14:ligatures w14:val="none"/>
          <w14:numForm w14:val="default"/>
          <w14:numSpacing w14:val="default"/>
        </w:rPr>
      </w:pPr>
      <w:r w:rsidRPr="005D1B84">
        <w:rPr>
          <w:rFonts w:ascii="Times New Roman" w:eastAsia="Times New Roman" w:hAnsi="Times New Roman" w:cs="Times New Roman"/>
          <w:kern w:val="0"/>
          <w:szCs w:val="24"/>
          <w:lang w:val="fr" w:eastAsia="fr-FR"/>
          <w14:ligatures w14:val="none"/>
          <w14:numForm w14:val="default"/>
          <w14:numSpacing w14:val="default"/>
        </w:rPr>
        <w:t>- carte nationale d</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identité biométrique ;</w:t>
      </w:r>
    </w:p>
    <w:p w14:paraId="5AC3004C" w14:textId="77777777" w:rsidR="001519E1" w:rsidRPr="005D1B84" w:rsidRDefault="001519E1" w:rsidP="001519E1">
      <w:pPr>
        <w:spacing w:before="0" w:after="160" w:line="360" w:lineRule="auto"/>
        <w:jc w:val="both"/>
        <w:rPr>
          <w:rFonts w:ascii="Times New Roman" w:eastAsia="Times New Roman" w:hAnsi="Times New Roman" w:cs="Times New Roman"/>
          <w:kern w:val="0"/>
          <w:szCs w:val="24"/>
          <w:lang w:val="fr" w:eastAsia="fr-FR"/>
          <w14:ligatures w14:val="none"/>
          <w14:numForm w14:val="default"/>
          <w14:numSpacing w14:val="default"/>
        </w:rPr>
      </w:pPr>
      <w:r w:rsidRPr="005D1B84">
        <w:rPr>
          <w:rFonts w:ascii="Times New Roman" w:eastAsia="Times New Roman" w:hAnsi="Times New Roman" w:cs="Times New Roman"/>
          <w:kern w:val="0"/>
          <w:szCs w:val="24"/>
          <w:lang w:val="fr" w:eastAsia="fr-FR"/>
          <w14:ligatures w14:val="none"/>
          <w14:numForm w14:val="default"/>
          <w14:numSpacing w14:val="default"/>
        </w:rPr>
        <w:t>- passeport ordinaire biométrique ;</w:t>
      </w:r>
    </w:p>
    <w:p w14:paraId="05EF428C" w14:textId="77777777" w:rsidR="001519E1" w:rsidRPr="005D1B84" w:rsidRDefault="001519E1" w:rsidP="001519E1">
      <w:pPr>
        <w:spacing w:before="0" w:after="160" w:line="360" w:lineRule="auto"/>
        <w:jc w:val="both"/>
        <w:rPr>
          <w:rFonts w:ascii="Times New Roman" w:eastAsia="Times New Roman" w:hAnsi="Times New Roman" w:cs="Times New Roman"/>
          <w:kern w:val="0"/>
          <w:szCs w:val="24"/>
          <w:lang w:val="fr" w:eastAsia="fr-FR"/>
          <w14:ligatures w14:val="none"/>
          <w14:numForm w14:val="default"/>
          <w14:numSpacing w14:val="default"/>
        </w:rPr>
      </w:pPr>
      <w:r w:rsidRPr="005D1B84">
        <w:rPr>
          <w:rFonts w:ascii="Times New Roman" w:eastAsia="Times New Roman" w:hAnsi="Times New Roman" w:cs="Times New Roman"/>
          <w:kern w:val="0"/>
          <w:szCs w:val="24"/>
          <w:lang w:val="fr" w:eastAsia="fr-FR"/>
          <w14:ligatures w14:val="none"/>
          <w14:numForm w14:val="default"/>
          <w14:numSpacing w14:val="default"/>
        </w:rPr>
        <w:t>- carte de résident.</w:t>
      </w:r>
    </w:p>
    <w:p w14:paraId="018AD3BC" w14:textId="721ECDD9" w:rsidR="001519E1" w:rsidRPr="007A1E5C" w:rsidRDefault="001519E1" w:rsidP="007A1E5C">
      <w:pPr>
        <w:spacing w:before="0" w:after="160" w:line="360" w:lineRule="auto"/>
        <w:jc w:val="both"/>
        <w:rPr>
          <w:rFonts w:ascii="Times New Roman" w:eastAsia="Times New Roman" w:hAnsi="Times New Roman" w:cs="Times New Roman"/>
          <w:kern w:val="0"/>
          <w:szCs w:val="24"/>
          <w:lang w:val="fr" w:eastAsia="fr-FR"/>
          <w14:ligatures w14:val="none"/>
          <w14:numForm w14:val="default"/>
          <w14:numSpacing w14:val="default"/>
        </w:rPr>
      </w:pPr>
      <w:r w:rsidRPr="005D1B84">
        <w:rPr>
          <w:rFonts w:ascii="Times New Roman" w:eastAsia="Times New Roman" w:hAnsi="Times New Roman" w:cs="Times New Roman"/>
          <w:kern w:val="0"/>
          <w:szCs w:val="24"/>
          <w:lang w:val="fr" w:eastAsia="fr-FR"/>
          <w14:ligatures w14:val="none"/>
          <w14:numForm w14:val="default"/>
          <w14:numSpacing w14:val="default"/>
        </w:rPr>
        <w:t>Avec ce diptyque 678/679, le Bénin réaffirme son engagement pour un état civil universel, sécurisé et interopérable au service de l</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Etat de droit et de l</w:t>
      </w:r>
      <w:r>
        <w:rPr>
          <w:rFonts w:ascii="Times New Roman" w:eastAsia="Times New Roman" w:hAnsi="Times New Roman" w:cs="Times New Roman"/>
          <w:kern w:val="0"/>
          <w:szCs w:val="24"/>
          <w:lang w:val="fr" w:eastAsia="fr-FR"/>
          <w14:ligatures w14:val="none"/>
          <w14:numForm w14:val="default"/>
          <w14:numSpacing w14:val="default"/>
        </w:rPr>
        <w:t>’</w:t>
      </w:r>
      <w:r w:rsidRPr="005D1B84">
        <w:rPr>
          <w:rFonts w:ascii="Times New Roman" w:eastAsia="Times New Roman" w:hAnsi="Times New Roman" w:cs="Times New Roman"/>
          <w:kern w:val="0"/>
          <w:szCs w:val="24"/>
          <w:lang w:val="fr" w:eastAsia="fr-FR"/>
          <w14:ligatures w14:val="none"/>
          <w14:numForm w14:val="default"/>
          <w14:numSpacing w14:val="default"/>
        </w:rPr>
        <w:t>ODD 16.9.</w:t>
      </w:r>
    </w:p>
    <w:p w14:paraId="2CF7F3AE" w14:textId="2E97016F" w:rsidR="001519E1" w:rsidRPr="00A24DD5" w:rsidRDefault="001519E1" w:rsidP="001519E1">
      <w:pPr>
        <w:spacing w:line="360" w:lineRule="auto"/>
        <w:jc w:val="both"/>
        <w:rPr>
          <w:rFonts w:ascii="Times New Roman" w:hAnsi="Times New Roman" w:cs="Times New Roman"/>
          <w:b/>
          <w:bCs/>
          <w:szCs w:val="24"/>
        </w:rPr>
      </w:pPr>
      <w:r w:rsidRPr="00A24DD5">
        <w:rPr>
          <w:rFonts w:ascii="Times New Roman" w:hAnsi="Times New Roman" w:cs="Times New Roman"/>
          <w:b/>
          <w:bCs/>
          <w:szCs w:val="24"/>
        </w:rPr>
        <w:t>E - Moldova</w:t>
      </w:r>
    </w:p>
    <w:p w14:paraId="0CAA192A" w14:textId="29FA8B51" w:rsidR="00CE09DA" w:rsidRPr="00CE09DA" w:rsidRDefault="00CE09DA" w:rsidP="00CE09DA">
      <w:pPr>
        <w:spacing w:line="360" w:lineRule="auto"/>
        <w:jc w:val="both"/>
        <w:rPr>
          <w:rFonts w:ascii="Times New Roman" w:hAnsi="Times New Roman" w:cs="Times New Roman"/>
          <w:bCs/>
          <w:szCs w:val="24"/>
        </w:rPr>
      </w:pPr>
      <w:r w:rsidRPr="00CE09DA">
        <w:rPr>
          <w:rFonts w:ascii="Times New Roman" w:hAnsi="Times New Roman" w:cs="Times New Roman"/>
          <w:bCs/>
          <w:szCs w:val="24"/>
        </w:rPr>
        <w:t>La République de Moldova a entrepris une réforme globale et fondamentale de sa législation en matière d’état civil. Le nouveau cadre juridique a introduit des changements substantiels, tant sur le plan conceptuel que procédural, notamment en ce qui concerne l’enregistrement et la gestion électroniques des actes d</w:t>
      </w:r>
      <w:r>
        <w:rPr>
          <w:rFonts w:ascii="Times New Roman" w:hAnsi="Times New Roman" w:cs="Times New Roman"/>
          <w:bCs/>
          <w:szCs w:val="24"/>
        </w:rPr>
        <w:t>e l’</w:t>
      </w:r>
      <w:r w:rsidRPr="00CE09DA">
        <w:rPr>
          <w:rFonts w:ascii="Times New Roman" w:hAnsi="Times New Roman" w:cs="Times New Roman"/>
          <w:bCs/>
          <w:szCs w:val="24"/>
        </w:rPr>
        <w:t>état civil, la délivrance de documents d</w:t>
      </w:r>
      <w:r w:rsidR="00A51AD1">
        <w:rPr>
          <w:rFonts w:ascii="Times New Roman" w:hAnsi="Times New Roman" w:cs="Times New Roman"/>
          <w:bCs/>
          <w:szCs w:val="24"/>
        </w:rPr>
        <w:t>e l</w:t>
      </w:r>
      <w:r w:rsidRPr="00CE09DA">
        <w:rPr>
          <w:rFonts w:ascii="Times New Roman" w:hAnsi="Times New Roman" w:cs="Times New Roman"/>
          <w:bCs/>
          <w:szCs w:val="24"/>
        </w:rPr>
        <w:t>’état civil électroniques ainsi que la numérisation des services d’état civil.</w:t>
      </w:r>
    </w:p>
    <w:p w14:paraId="74942650" w14:textId="51B98CA4" w:rsidR="00CE09DA" w:rsidRPr="00A24DD5" w:rsidRDefault="00CE09DA" w:rsidP="00CE09DA">
      <w:pPr>
        <w:spacing w:line="360" w:lineRule="auto"/>
        <w:jc w:val="both"/>
        <w:rPr>
          <w:rFonts w:ascii="Times New Roman" w:hAnsi="Times New Roman" w:cs="Times New Roman"/>
          <w:bCs/>
          <w:szCs w:val="24"/>
        </w:rPr>
      </w:pPr>
      <w:r w:rsidRPr="00A51AD1">
        <w:rPr>
          <w:rFonts w:ascii="Times New Roman" w:hAnsi="Times New Roman" w:cs="Times New Roman"/>
          <w:bCs/>
          <w:szCs w:val="24"/>
        </w:rPr>
        <w:t xml:space="preserve">Dans ce contexte, l’Agence des services publics a mis en place un nouveau système d’information intitulé </w:t>
      </w:r>
      <w:r w:rsidR="00A51AD1">
        <w:rPr>
          <w:rFonts w:ascii="Times New Roman" w:hAnsi="Times New Roman" w:cs="Times New Roman"/>
          <w:bCs/>
          <w:szCs w:val="24"/>
        </w:rPr>
        <w:t>« </w:t>
      </w:r>
      <w:r w:rsidRPr="00A51AD1">
        <w:rPr>
          <w:rFonts w:ascii="Times New Roman" w:hAnsi="Times New Roman" w:cs="Times New Roman"/>
          <w:bCs/>
          <w:szCs w:val="24"/>
        </w:rPr>
        <w:t>Actes d’état civil</w:t>
      </w:r>
      <w:r w:rsidR="00A51AD1">
        <w:rPr>
          <w:rFonts w:ascii="Times New Roman" w:hAnsi="Times New Roman" w:cs="Times New Roman"/>
          <w:bCs/>
          <w:szCs w:val="24"/>
        </w:rPr>
        <w:t> »</w:t>
      </w:r>
      <w:r w:rsidRPr="00A51AD1">
        <w:rPr>
          <w:rFonts w:ascii="Times New Roman" w:hAnsi="Times New Roman" w:cs="Times New Roman"/>
          <w:bCs/>
          <w:szCs w:val="24"/>
        </w:rPr>
        <w:t>, qui permet l’enregistrement électronique des actes d’état civil ainsi que la délivrance de documents d</w:t>
      </w:r>
      <w:r w:rsidR="00A51AD1">
        <w:rPr>
          <w:rFonts w:ascii="Times New Roman" w:hAnsi="Times New Roman" w:cs="Times New Roman"/>
          <w:bCs/>
          <w:szCs w:val="24"/>
        </w:rPr>
        <w:t>e l</w:t>
      </w:r>
      <w:r w:rsidRPr="00A51AD1">
        <w:rPr>
          <w:rFonts w:ascii="Times New Roman" w:hAnsi="Times New Roman" w:cs="Times New Roman"/>
          <w:bCs/>
          <w:szCs w:val="24"/>
        </w:rPr>
        <w:t xml:space="preserve">’état civil électroniques. </w:t>
      </w:r>
      <w:r w:rsidRPr="00A24DD5">
        <w:rPr>
          <w:rFonts w:ascii="Times New Roman" w:hAnsi="Times New Roman" w:cs="Times New Roman"/>
          <w:bCs/>
          <w:szCs w:val="24"/>
        </w:rPr>
        <w:t>En conséquence, depuis 2025, la République de Moldova n’enregistre plus les actes d’état civil sur support papier.</w:t>
      </w:r>
    </w:p>
    <w:p w14:paraId="728EC4E5" w14:textId="01F9A9E0" w:rsidR="00CE09DA" w:rsidRPr="00A51AD1" w:rsidRDefault="00CE09DA" w:rsidP="00CE09DA">
      <w:pPr>
        <w:spacing w:line="360" w:lineRule="auto"/>
        <w:jc w:val="both"/>
        <w:rPr>
          <w:rFonts w:ascii="Times New Roman" w:hAnsi="Times New Roman" w:cs="Times New Roman"/>
          <w:bCs/>
          <w:szCs w:val="24"/>
        </w:rPr>
      </w:pPr>
      <w:r w:rsidRPr="00A51AD1">
        <w:rPr>
          <w:rFonts w:ascii="Times New Roman" w:hAnsi="Times New Roman" w:cs="Times New Roman"/>
          <w:bCs/>
          <w:szCs w:val="24"/>
        </w:rPr>
        <w:t>Parallèlement, les documents d</w:t>
      </w:r>
      <w:r w:rsidR="00A51AD1" w:rsidRPr="00A51AD1">
        <w:rPr>
          <w:rFonts w:ascii="Times New Roman" w:hAnsi="Times New Roman" w:cs="Times New Roman"/>
          <w:bCs/>
          <w:szCs w:val="24"/>
        </w:rPr>
        <w:t xml:space="preserve">e </w:t>
      </w:r>
      <w:r w:rsidR="00A51AD1">
        <w:rPr>
          <w:rFonts w:ascii="Times New Roman" w:hAnsi="Times New Roman" w:cs="Times New Roman"/>
          <w:bCs/>
          <w:szCs w:val="24"/>
        </w:rPr>
        <w:t>l</w:t>
      </w:r>
      <w:r w:rsidRPr="00A51AD1">
        <w:rPr>
          <w:rFonts w:ascii="Times New Roman" w:hAnsi="Times New Roman" w:cs="Times New Roman"/>
          <w:bCs/>
          <w:szCs w:val="24"/>
        </w:rPr>
        <w:t xml:space="preserve">’état civil sont délivrés sous forme électronique et portent la signature électronique de l’Agence des services publics. </w:t>
      </w:r>
      <w:r w:rsidRPr="00A24DD5">
        <w:rPr>
          <w:rFonts w:ascii="Times New Roman" w:hAnsi="Times New Roman" w:cs="Times New Roman"/>
          <w:bCs/>
          <w:szCs w:val="24"/>
        </w:rPr>
        <w:t xml:space="preserve">Chaque document comporte un code QR (de l’anglais </w:t>
      </w:r>
      <w:r w:rsidRPr="00A24DD5">
        <w:rPr>
          <w:rFonts w:ascii="Times New Roman" w:hAnsi="Times New Roman" w:cs="Times New Roman"/>
          <w:bCs/>
          <w:i/>
          <w:iCs/>
          <w:szCs w:val="24"/>
        </w:rPr>
        <w:t xml:space="preserve">Quick </w:t>
      </w:r>
      <w:proofErr w:type="spellStart"/>
      <w:r w:rsidRPr="00A24DD5">
        <w:rPr>
          <w:rFonts w:ascii="Times New Roman" w:hAnsi="Times New Roman" w:cs="Times New Roman"/>
          <w:bCs/>
          <w:i/>
          <w:iCs/>
          <w:szCs w:val="24"/>
        </w:rPr>
        <w:t>Response</w:t>
      </w:r>
      <w:proofErr w:type="spellEnd"/>
      <w:r w:rsidRPr="00A24DD5">
        <w:rPr>
          <w:rFonts w:ascii="Times New Roman" w:hAnsi="Times New Roman" w:cs="Times New Roman"/>
          <w:bCs/>
          <w:szCs w:val="24"/>
        </w:rPr>
        <w:t xml:space="preserve">), qui permet d’en vérifier l’authenticité et la validité par lecture du code au moyen d’un appareil électronique. </w:t>
      </w:r>
      <w:r w:rsidRPr="00A51AD1">
        <w:rPr>
          <w:rFonts w:ascii="Times New Roman" w:hAnsi="Times New Roman" w:cs="Times New Roman"/>
          <w:bCs/>
          <w:szCs w:val="24"/>
        </w:rPr>
        <w:t>Les documents d</w:t>
      </w:r>
      <w:r w:rsidR="00A51AD1" w:rsidRPr="00A51AD1">
        <w:rPr>
          <w:rFonts w:ascii="Times New Roman" w:hAnsi="Times New Roman" w:cs="Times New Roman"/>
          <w:bCs/>
          <w:szCs w:val="24"/>
        </w:rPr>
        <w:t xml:space="preserve">e </w:t>
      </w:r>
      <w:r w:rsidR="00A51AD1">
        <w:rPr>
          <w:rFonts w:ascii="Times New Roman" w:hAnsi="Times New Roman" w:cs="Times New Roman"/>
          <w:bCs/>
          <w:szCs w:val="24"/>
        </w:rPr>
        <w:t>l</w:t>
      </w:r>
      <w:r w:rsidRPr="00A51AD1">
        <w:rPr>
          <w:rFonts w:ascii="Times New Roman" w:hAnsi="Times New Roman" w:cs="Times New Roman"/>
          <w:bCs/>
          <w:szCs w:val="24"/>
        </w:rPr>
        <w:t>’état civil sur support papier ne sont désormais plus délivrés.</w:t>
      </w:r>
    </w:p>
    <w:p w14:paraId="6A246C84" w14:textId="77777777" w:rsidR="00CE09DA" w:rsidRPr="00A24DD5" w:rsidRDefault="00CE09DA" w:rsidP="00CE09DA">
      <w:pPr>
        <w:spacing w:line="360" w:lineRule="auto"/>
        <w:jc w:val="both"/>
        <w:rPr>
          <w:rFonts w:ascii="Times New Roman" w:hAnsi="Times New Roman" w:cs="Times New Roman"/>
          <w:bCs/>
          <w:szCs w:val="24"/>
        </w:rPr>
      </w:pPr>
      <w:r w:rsidRPr="00A24DD5">
        <w:rPr>
          <w:rFonts w:ascii="Times New Roman" w:hAnsi="Times New Roman" w:cs="Times New Roman"/>
          <w:bCs/>
          <w:szCs w:val="24"/>
        </w:rPr>
        <w:t>Dans le cadre de cette transition vers un système d’état civil électronique, les dispositions existantes régissant la transcription des actes d’état civil établis à l’étranger ont également fait l’objet d’une révision conceptuelle. Ainsi, les événements d’état civil concernant les citoyens de la République de Moldova sont soumis à une procédure de reconnaissance et d’enregistrement dans les ressources informationnelles de l’Agence des services publics.</w:t>
      </w:r>
    </w:p>
    <w:p w14:paraId="721FA59C" w14:textId="77777777" w:rsidR="001519E1" w:rsidRPr="00A24DD5" w:rsidRDefault="001519E1" w:rsidP="001519E1">
      <w:pPr>
        <w:spacing w:line="360" w:lineRule="auto"/>
        <w:jc w:val="both"/>
        <w:rPr>
          <w:rFonts w:ascii="Times New Roman" w:hAnsi="Times New Roman" w:cs="Times New Roman"/>
          <w:bCs/>
          <w:szCs w:val="24"/>
        </w:rPr>
      </w:pPr>
    </w:p>
    <w:p w14:paraId="6EFE7F53" w14:textId="471C9543" w:rsidR="001519E1" w:rsidRPr="00B80719" w:rsidRDefault="001519E1" w:rsidP="001519E1">
      <w:pPr>
        <w:spacing w:line="360" w:lineRule="auto"/>
        <w:jc w:val="both"/>
        <w:rPr>
          <w:rFonts w:ascii="Times New Roman" w:hAnsi="Times New Roman" w:cs="Times New Roman"/>
          <w:b/>
        </w:rPr>
      </w:pPr>
      <w:r w:rsidRPr="00B80719">
        <w:rPr>
          <w:rFonts w:ascii="Times New Roman" w:hAnsi="Times New Roman" w:cs="Times New Roman"/>
          <w:b/>
          <w:szCs w:val="24"/>
        </w:rPr>
        <w:t xml:space="preserve">F - </w:t>
      </w:r>
      <w:r w:rsidRPr="00B80719">
        <w:rPr>
          <w:rFonts w:ascii="Times New Roman" w:hAnsi="Times New Roman" w:cs="Times New Roman"/>
          <w:b/>
        </w:rPr>
        <w:t xml:space="preserve">Italie </w:t>
      </w:r>
    </w:p>
    <w:p w14:paraId="34679049" w14:textId="77777777" w:rsidR="001519E1" w:rsidRPr="00B80719" w:rsidRDefault="001519E1" w:rsidP="001519E1">
      <w:pPr>
        <w:spacing w:line="360" w:lineRule="auto"/>
        <w:jc w:val="both"/>
        <w:rPr>
          <w:rFonts w:ascii="Times New Roman" w:hAnsi="Times New Roman" w:cs="Times New Roman"/>
          <w:bCs/>
        </w:rPr>
      </w:pPr>
      <w:r w:rsidRPr="00B80719">
        <w:rPr>
          <w:rFonts w:ascii="Times New Roman" w:hAnsi="Times New Roman" w:cs="Times New Roman"/>
          <w:b/>
          <w:bCs/>
        </w:rPr>
        <w:t>La numérisation des registres (ANSC)</w:t>
      </w:r>
    </w:p>
    <w:p w14:paraId="04170130" w14:textId="42EF64B3" w:rsidR="001519E1" w:rsidRPr="00B80719" w:rsidRDefault="001519E1" w:rsidP="001519E1">
      <w:pPr>
        <w:spacing w:line="360" w:lineRule="auto"/>
        <w:jc w:val="both"/>
        <w:rPr>
          <w:rFonts w:ascii="Times New Roman" w:hAnsi="Times New Roman" w:cs="Times New Roman"/>
          <w:bCs/>
          <w:szCs w:val="24"/>
        </w:rPr>
      </w:pPr>
      <w:r w:rsidRPr="00B80719">
        <w:rPr>
          <w:rFonts w:ascii="Times New Roman" w:hAnsi="Times New Roman" w:cs="Times New Roman"/>
          <w:bCs/>
          <w:szCs w:val="24"/>
        </w:rPr>
        <w:t>L</w:t>
      </w:r>
      <w:r>
        <w:rPr>
          <w:rFonts w:ascii="Times New Roman" w:hAnsi="Times New Roman" w:cs="Times New Roman"/>
          <w:bCs/>
          <w:szCs w:val="24"/>
        </w:rPr>
        <w:t>’</w:t>
      </w:r>
      <w:r w:rsidRPr="00B80719">
        <w:rPr>
          <w:rFonts w:ascii="Times New Roman" w:hAnsi="Times New Roman" w:cs="Times New Roman"/>
          <w:bCs/>
          <w:szCs w:val="24"/>
        </w:rPr>
        <w:t>Italie poursuit la dématérialisation de son état civil à travers l</w:t>
      </w:r>
      <w:r>
        <w:rPr>
          <w:rFonts w:ascii="Times New Roman" w:hAnsi="Times New Roman" w:cs="Times New Roman"/>
          <w:bCs/>
          <w:szCs w:val="24"/>
        </w:rPr>
        <w:t>’</w:t>
      </w:r>
      <w:proofErr w:type="spellStart"/>
      <w:r w:rsidRPr="00B80719">
        <w:rPr>
          <w:rFonts w:ascii="Times New Roman" w:hAnsi="Times New Roman" w:cs="Times New Roman"/>
          <w:bCs/>
          <w:szCs w:val="24"/>
        </w:rPr>
        <w:t>Archivio</w:t>
      </w:r>
      <w:proofErr w:type="spellEnd"/>
      <w:r w:rsidRPr="00B80719">
        <w:rPr>
          <w:rFonts w:ascii="Times New Roman" w:hAnsi="Times New Roman" w:cs="Times New Roman"/>
          <w:bCs/>
          <w:szCs w:val="24"/>
        </w:rPr>
        <w:t xml:space="preserve"> </w:t>
      </w:r>
      <w:proofErr w:type="spellStart"/>
      <w:r w:rsidRPr="00B80719">
        <w:rPr>
          <w:rFonts w:ascii="Times New Roman" w:hAnsi="Times New Roman" w:cs="Times New Roman"/>
          <w:bCs/>
          <w:szCs w:val="24"/>
        </w:rPr>
        <w:t>nazionale</w:t>
      </w:r>
      <w:proofErr w:type="spellEnd"/>
      <w:r w:rsidRPr="00B80719">
        <w:rPr>
          <w:rFonts w:ascii="Times New Roman" w:hAnsi="Times New Roman" w:cs="Times New Roman"/>
          <w:bCs/>
          <w:szCs w:val="24"/>
        </w:rPr>
        <w:t xml:space="preserve"> </w:t>
      </w:r>
      <w:proofErr w:type="spellStart"/>
      <w:r w:rsidRPr="00B80719">
        <w:rPr>
          <w:rFonts w:ascii="Times New Roman" w:hAnsi="Times New Roman" w:cs="Times New Roman"/>
          <w:bCs/>
          <w:szCs w:val="24"/>
        </w:rPr>
        <w:t>informatizzato</w:t>
      </w:r>
      <w:proofErr w:type="spellEnd"/>
      <w:r w:rsidRPr="00B80719">
        <w:rPr>
          <w:rFonts w:ascii="Times New Roman" w:hAnsi="Times New Roman" w:cs="Times New Roman"/>
          <w:bCs/>
          <w:szCs w:val="24"/>
        </w:rPr>
        <w:t xml:space="preserve"> dei </w:t>
      </w:r>
      <w:proofErr w:type="spellStart"/>
      <w:r w:rsidRPr="00B80719">
        <w:rPr>
          <w:rFonts w:ascii="Times New Roman" w:hAnsi="Times New Roman" w:cs="Times New Roman"/>
          <w:bCs/>
          <w:szCs w:val="24"/>
        </w:rPr>
        <w:t>registri</w:t>
      </w:r>
      <w:proofErr w:type="spellEnd"/>
      <w:r w:rsidRPr="00B80719">
        <w:rPr>
          <w:rFonts w:ascii="Times New Roman" w:hAnsi="Times New Roman" w:cs="Times New Roman"/>
          <w:bCs/>
          <w:szCs w:val="24"/>
        </w:rPr>
        <w:t xml:space="preserve"> </w:t>
      </w:r>
      <w:proofErr w:type="spellStart"/>
      <w:r w:rsidRPr="00B80719">
        <w:rPr>
          <w:rFonts w:ascii="Times New Roman" w:hAnsi="Times New Roman" w:cs="Times New Roman"/>
          <w:bCs/>
          <w:szCs w:val="24"/>
        </w:rPr>
        <w:t>dello</w:t>
      </w:r>
      <w:proofErr w:type="spellEnd"/>
      <w:r w:rsidRPr="00B80719">
        <w:rPr>
          <w:rFonts w:ascii="Times New Roman" w:hAnsi="Times New Roman" w:cs="Times New Roman"/>
          <w:bCs/>
          <w:szCs w:val="24"/>
        </w:rPr>
        <w:t xml:space="preserve"> </w:t>
      </w:r>
      <w:proofErr w:type="spellStart"/>
      <w:r w:rsidRPr="00B80719">
        <w:rPr>
          <w:rFonts w:ascii="Times New Roman" w:hAnsi="Times New Roman" w:cs="Times New Roman"/>
          <w:bCs/>
          <w:szCs w:val="24"/>
        </w:rPr>
        <w:t>stato</w:t>
      </w:r>
      <w:proofErr w:type="spellEnd"/>
      <w:r w:rsidRPr="00B80719">
        <w:rPr>
          <w:rFonts w:ascii="Times New Roman" w:hAnsi="Times New Roman" w:cs="Times New Roman"/>
          <w:bCs/>
          <w:szCs w:val="24"/>
        </w:rPr>
        <w:t xml:space="preserve"> civile (ANSC), intégré au registre national de la population résidente (ANPR). Depuis le 31 mars 2026, les citoyens peuvent télécharger en ligne, via le portail de l</w:t>
      </w:r>
      <w:r>
        <w:rPr>
          <w:rFonts w:ascii="Times New Roman" w:hAnsi="Times New Roman" w:cs="Times New Roman"/>
          <w:bCs/>
          <w:szCs w:val="24"/>
        </w:rPr>
        <w:t>’</w:t>
      </w:r>
      <w:r w:rsidRPr="00B80719">
        <w:rPr>
          <w:rFonts w:ascii="Times New Roman" w:hAnsi="Times New Roman" w:cs="Times New Roman"/>
          <w:bCs/>
          <w:szCs w:val="24"/>
        </w:rPr>
        <w:t>ANPR, leurs certificats de naissance, mariage, union civile, citoyenneté et décès, remplaçant définitivement les registres papier tenus en double original par chaque commune. Les extraits peuvent aussi être demandés en ligne ; ils sont délivrés en format numérique, avec signature électronique qualifiée et QR code permettant d</w:t>
      </w:r>
      <w:r>
        <w:rPr>
          <w:rFonts w:ascii="Times New Roman" w:hAnsi="Times New Roman" w:cs="Times New Roman"/>
          <w:bCs/>
          <w:szCs w:val="24"/>
        </w:rPr>
        <w:t>’</w:t>
      </w:r>
      <w:r w:rsidRPr="00B80719">
        <w:rPr>
          <w:rFonts w:ascii="Times New Roman" w:hAnsi="Times New Roman" w:cs="Times New Roman"/>
          <w:bCs/>
          <w:szCs w:val="24"/>
        </w:rPr>
        <w:t>en vérifier l</w:t>
      </w:r>
      <w:r>
        <w:rPr>
          <w:rFonts w:ascii="Times New Roman" w:hAnsi="Times New Roman" w:cs="Times New Roman"/>
          <w:bCs/>
          <w:szCs w:val="24"/>
        </w:rPr>
        <w:t>’</w:t>
      </w:r>
      <w:r w:rsidRPr="00B80719">
        <w:rPr>
          <w:rFonts w:ascii="Times New Roman" w:hAnsi="Times New Roman" w:cs="Times New Roman"/>
          <w:bCs/>
          <w:szCs w:val="24"/>
        </w:rPr>
        <w:t xml:space="preserve">authenticité. Les modalités ont été précisées par la </w:t>
      </w:r>
      <w:hyperlink r:id="rId14" w:history="1">
        <w:r w:rsidR="00C32D96">
          <w:rPr>
            <w:rStyle w:val="Lienhypertexte"/>
            <w:rFonts w:ascii="Times New Roman" w:hAnsi="Times New Roman" w:cs="Times New Roman"/>
            <w:bCs/>
            <w:szCs w:val="24"/>
          </w:rPr>
          <w:t>circulaire n°37 du 1er avril 2026</w:t>
        </w:r>
      </w:hyperlink>
      <w:r w:rsidRPr="00B80719">
        <w:rPr>
          <w:rFonts w:ascii="Times New Roman" w:hAnsi="Times New Roman" w:cs="Times New Roman"/>
          <w:bCs/>
          <w:szCs w:val="24"/>
        </w:rPr>
        <w:t>. Ce service ne concerne toutefois que les actes établis numériquement depuis l</w:t>
      </w:r>
      <w:r>
        <w:rPr>
          <w:rFonts w:ascii="Times New Roman" w:hAnsi="Times New Roman" w:cs="Times New Roman"/>
          <w:bCs/>
          <w:szCs w:val="24"/>
        </w:rPr>
        <w:t>’</w:t>
      </w:r>
      <w:r w:rsidRPr="00B80719">
        <w:rPr>
          <w:rFonts w:ascii="Times New Roman" w:hAnsi="Times New Roman" w:cs="Times New Roman"/>
          <w:bCs/>
          <w:szCs w:val="24"/>
        </w:rPr>
        <w:t>adhésion de la commune à l</w:t>
      </w:r>
      <w:r>
        <w:rPr>
          <w:rFonts w:ascii="Times New Roman" w:hAnsi="Times New Roman" w:cs="Times New Roman"/>
          <w:bCs/>
          <w:szCs w:val="24"/>
        </w:rPr>
        <w:t>’</w:t>
      </w:r>
      <w:r w:rsidRPr="00B80719">
        <w:rPr>
          <w:rFonts w:ascii="Times New Roman" w:hAnsi="Times New Roman" w:cs="Times New Roman"/>
          <w:bCs/>
          <w:szCs w:val="24"/>
        </w:rPr>
        <w:t>ANSC.</w:t>
      </w:r>
    </w:p>
    <w:p w14:paraId="0195388D" w14:textId="77777777" w:rsidR="001519E1" w:rsidRPr="00B80719" w:rsidRDefault="001519E1" w:rsidP="001519E1">
      <w:pPr>
        <w:spacing w:line="360" w:lineRule="auto"/>
        <w:jc w:val="both"/>
        <w:rPr>
          <w:rFonts w:ascii="Times New Roman" w:hAnsi="Times New Roman" w:cs="Times New Roman"/>
          <w:bCs/>
          <w:szCs w:val="24"/>
        </w:rPr>
      </w:pPr>
      <w:r w:rsidRPr="00B80719">
        <w:rPr>
          <w:rFonts w:ascii="Times New Roman" w:hAnsi="Times New Roman" w:cs="Times New Roman"/>
          <w:bCs/>
          <w:szCs w:val="24"/>
        </w:rPr>
        <w:t>Au printemps 2026, plus de 95 % des communes y avaient adhéré, pour environ 90 % de la population, et plus de 700 000 actes avaient déjà été établis en format numérique. Une circulaire du ministère de l</w:t>
      </w:r>
      <w:r>
        <w:rPr>
          <w:rFonts w:ascii="Times New Roman" w:hAnsi="Times New Roman" w:cs="Times New Roman"/>
          <w:bCs/>
          <w:szCs w:val="24"/>
        </w:rPr>
        <w:t>’</w:t>
      </w:r>
      <w:r w:rsidRPr="00B80719">
        <w:rPr>
          <w:rFonts w:ascii="Times New Roman" w:hAnsi="Times New Roman" w:cs="Times New Roman"/>
          <w:bCs/>
          <w:szCs w:val="24"/>
        </w:rPr>
        <w:t>Intérieur de 2025 impose à toutes les communes d</w:t>
      </w:r>
      <w:r>
        <w:rPr>
          <w:rFonts w:ascii="Times New Roman" w:hAnsi="Times New Roman" w:cs="Times New Roman"/>
          <w:bCs/>
          <w:szCs w:val="24"/>
        </w:rPr>
        <w:t>’</w:t>
      </w:r>
      <w:r w:rsidRPr="00B80719">
        <w:rPr>
          <w:rFonts w:ascii="Times New Roman" w:hAnsi="Times New Roman" w:cs="Times New Roman"/>
          <w:bCs/>
          <w:szCs w:val="24"/>
        </w:rPr>
        <w:t>adopter l</w:t>
      </w:r>
      <w:r>
        <w:rPr>
          <w:rFonts w:ascii="Times New Roman" w:hAnsi="Times New Roman" w:cs="Times New Roman"/>
          <w:bCs/>
          <w:szCs w:val="24"/>
        </w:rPr>
        <w:t>’</w:t>
      </w:r>
      <w:r w:rsidRPr="00B80719">
        <w:rPr>
          <w:rFonts w:ascii="Times New Roman" w:hAnsi="Times New Roman" w:cs="Times New Roman"/>
          <w:bCs/>
          <w:szCs w:val="24"/>
        </w:rPr>
        <w:t>ANSC dans un délai de dix-huit mois à compter du 30 juin 2025, soit avant le 31 décembre 2026.</w:t>
      </w:r>
    </w:p>
    <w:p w14:paraId="54A72FD8" w14:textId="77777777" w:rsidR="001519E1" w:rsidRPr="00B80719" w:rsidRDefault="001519E1" w:rsidP="001519E1">
      <w:pPr>
        <w:spacing w:line="360" w:lineRule="auto"/>
        <w:jc w:val="both"/>
        <w:rPr>
          <w:rFonts w:ascii="Times New Roman" w:hAnsi="Times New Roman" w:cs="Times New Roman"/>
          <w:bCs/>
          <w:szCs w:val="24"/>
        </w:rPr>
      </w:pPr>
      <w:r w:rsidRPr="00B80719">
        <w:rPr>
          <w:rFonts w:ascii="Times New Roman" w:hAnsi="Times New Roman" w:cs="Times New Roman"/>
          <w:bCs/>
          <w:szCs w:val="24"/>
        </w:rPr>
        <w:t xml:space="preserve"> </w:t>
      </w:r>
    </w:p>
    <w:p w14:paraId="2CE35B45" w14:textId="77777777" w:rsidR="001519E1" w:rsidRPr="00FF3CEE" w:rsidRDefault="001519E1" w:rsidP="001519E1">
      <w:pPr>
        <w:spacing w:line="360" w:lineRule="auto"/>
        <w:jc w:val="both"/>
        <w:rPr>
          <w:rFonts w:ascii="Times New Roman" w:hAnsi="Times New Roman" w:cs="Times New Roman"/>
          <w:b/>
          <w:szCs w:val="24"/>
          <w:u w:val="single"/>
        </w:rPr>
      </w:pPr>
      <w:r w:rsidRPr="00FF3CEE">
        <w:rPr>
          <w:rFonts w:ascii="Times New Roman" w:hAnsi="Times New Roman" w:cs="Times New Roman"/>
          <w:b/>
          <w:szCs w:val="24"/>
          <w:u w:val="single"/>
        </w:rPr>
        <w:t>II – Eléments d</w:t>
      </w:r>
      <w:r>
        <w:rPr>
          <w:rFonts w:ascii="Times New Roman" w:hAnsi="Times New Roman" w:cs="Times New Roman"/>
          <w:b/>
          <w:szCs w:val="24"/>
          <w:u w:val="single"/>
        </w:rPr>
        <w:t>’</w:t>
      </w:r>
      <w:r w:rsidRPr="00FF3CEE">
        <w:rPr>
          <w:rFonts w:ascii="Times New Roman" w:hAnsi="Times New Roman" w:cs="Times New Roman"/>
          <w:b/>
          <w:szCs w:val="24"/>
          <w:u w:val="single"/>
        </w:rPr>
        <w:t>identification des personnes</w:t>
      </w:r>
    </w:p>
    <w:p w14:paraId="2931374A" w14:textId="77777777" w:rsidR="001519E1" w:rsidRPr="00FF3CEE" w:rsidRDefault="001519E1" w:rsidP="001519E1">
      <w:pPr>
        <w:spacing w:line="360" w:lineRule="auto"/>
        <w:jc w:val="both"/>
        <w:rPr>
          <w:rFonts w:ascii="Times New Roman" w:hAnsi="Times New Roman" w:cs="Times New Roman"/>
          <w:szCs w:val="24"/>
        </w:rPr>
      </w:pPr>
    </w:p>
    <w:p w14:paraId="3624709B" w14:textId="6D2532D9" w:rsidR="001519E1" w:rsidRPr="007A1E5C" w:rsidRDefault="001519E1" w:rsidP="001519E1">
      <w:pPr>
        <w:spacing w:line="360" w:lineRule="auto"/>
        <w:jc w:val="both"/>
        <w:rPr>
          <w:rFonts w:ascii="Times New Roman" w:hAnsi="Times New Roman" w:cs="Times New Roman"/>
          <w:b/>
          <w:szCs w:val="24"/>
        </w:rPr>
      </w:pPr>
      <w:r>
        <w:rPr>
          <w:rFonts w:ascii="Times New Roman" w:hAnsi="Times New Roman" w:cs="Times New Roman"/>
          <w:b/>
          <w:szCs w:val="24"/>
        </w:rPr>
        <w:t>A</w:t>
      </w:r>
      <w:r w:rsidRPr="00FF3CEE">
        <w:rPr>
          <w:rFonts w:ascii="Times New Roman" w:hAnsi="Times New Roman" w:cs="Times New Roman"/>
          <w:b/>
          <w:szCs w:val="24"/>
        </w:rPr>
        <w:t xml:space="preserve"> </w:t>
      </w:r>
      <w:r>
        <w:rPr>
          <w:rFonts w:ascii="Times New Roman" w:hAnsi="Times New Roman" w:cs="Times New Roman"/>
          <w:b/>
          <w:szCs w:val="24"/>
        </w:rPr>
        <w:t>–</w:t>
      </w:r>
      <w:r w:rsidRPr="00FF3CEE">
        <w:rPr>
          <w:rFonts w:ascii="Times New Roman" w:hAnsi="Times New Roman" w:cs="Times New Roman"/>
          <w:b/>
          <w:szCs w:val="24"/>
        </w:rPr>
        <w:t xml:space="preserve"> Suisse</w:t>
      </w:r>
    </w:p>
    <w:p w14:paraId="2F00B3D1" w14:textId="77777777" w:rsidR="001519E1" w:rsidRPr="009B468B" w:rsidRDefault="001519E1" w:rsidP="001519E1">
      <w:pPr>
        <w:spacing w:line="360" w:lineRule="auto"/>
        <w:jc w:val="both"/>
        <w:rPr>
          <w:rFonts w:ascii="Times New Roman" w:hAnsi="Times New Roman" w:cs="Times New Roman"/>
          <w:b/>
          <w:bCs/>
          <w:szCs w:val="24"/>
        </w:rPr>
      </w:pPr>
      <w:r w:rsidRPr="009B468B">
        <w:rPr>
          <w:rFonts w:ascii="Times New Roman" w:hAnsi="Times New Roman" w:cs="Times New Roman"/>
          <w:b/>
          <w:bCs/>
          <w:szCs w:val="24"/>
        </w:rPr>
        <w:t>Capacité de discernement en lien avec une déclaration de changement de sexe</w:t>
      </w:r>
    </w:p>
    <w:p w14:paraId="48FF13AB" w14:textId="77777777" w:rsidR="001519E1" w:rsidRDefault="001519E1" w:rsidP="001519E1">
      <w:pPr>
        <w:spacing w:line="360" w:lineRule="auto"/>
        <w:jc w:val="both"/>
        <w:rPr>
          <w:rFonts w:ascii="Times New Roman" w:hAnsi="Times New Roman" w:cs="Times New Roman"/>
          <w:bCs/>
          <w:szCs w:val="24"/>
          <w:lang w:val="fr-CH"/>
        </w:rPr>
      </w:pPr>
      <w:r w:rsidRPr="009B468B">
        <w:rPr>
          <w:rFonts w:ascii="Times New Roman" w:hAnsi="Times New Roman" w:cs="Times New Roman"/>
          <w:bCs/>
          <w:szCs w:val="24"/>
          <w:lang w:val="fr-CH"/>
        </w:rPr>
        <w:t>Dans son arrêt publié (</w:t>
      </w:r>
      <w:hyperlink r:id="rId15" w:history="1">
        <w:r w:rsidRPr="009B468B">
          <w:rPr>
            <w:rStyle w:val="Lienhypertexte"/>
            <w:rFonts w:ascii="Times New Roman" w:hAnsi="Times New Roman" w:cs="Times New Roman"/>
            <w:bCs/>
            <w:szCs w:val="24"/>
            <w:lang w:val="fr-CH"/>
          </w:rPr>
          <w:t>ATF 151 III 1</w:t>
        </w:r>
      </w:hyperlink>
      <w:r w:rsidRPr="009B468B">
        <w:rPr>
          <w:rFonts w:ascii="Times New Roman" w:hAnsi="Times New Roman" w:cs="Times New Roman"/>
          <w:bCs/>
          <w:szCs w:val="24"/>
          <w:lang w:val="fr-CH"/>
        </w:rPr>
        <w:t>), rendu le 6 novembre 2024, le Tribunal fédéral a dit pour droit ce qui suit.</w:t>
      </w:r>
      <w:r>
        <w:rPr>
          <w:rFonts w:ascii="Times New Roman" w:hAnsi="Times New Roman" w:cs="Times New Roman"/>
          <w:bCs/>
          <w:szCs w:val="24"/>
          <w:lang w:val="fr-CH"/>
        </w:rPr>
        <w:t xml:space="preserve"> </w:t>
      </w:r>
      <w:r w:rsidRPr="009B468B">
        <w:rPr>
          <w:rFonts w:ascii="Times New Roman" w:hAnsi="Times New Roman" w:cs="Times New Roman"/>
          <w:bCs/>
          <w:szCs w:val="24"/>
          <w:lang w:val="fr-CH"/>
        </w:rPr>
        <w:t>Tel qu</w:t>
      </w:r>
      <w:r>
        <w:rPr>
          <w:rFonts w:ascii="Times New Roman" w:hAnsi="Times New Roman" w:cs="Times New Roman"/>
          <w:bCs/>
          <w:szCs w:val="24"/>
          <w:lang w:val="fr-CH"/>
        </w:rPr>
        <w:t>’</w:t>
      </w:r>
      <w:r w:rsidRPr="009B468B">
        <w:rPr>
          <w:rFonts w:ascii="Times New Roman" w:hAnsi="Times New Roman" w:cs="Times New Roman"/>
          <w:bCs/>
          <w:szCs w:val="24"/>
          <w:lang w:val="fr-CH"/>
        </w:rPr>
        <w:t>adopté, l</w:t>
      </w:r>
      <w:r>
        <w:rPr>
          <w:rFonts w:ascii="Times New Roman" w:hAnsi="Times New Roman" w:cs="Times New Roman"/>
          <w:bCs/>
          <w:szCs w:val="24"/>
          <w:lang w:val="fr-CH"/>
        </w:rPr>
        <w:t>’</w:t>
      </w:r>
      <w:r w:rsidRPr="009B468B">
        <w:rPr>
          <w:rFonts w:ascii="Times New Roman" w:hAnsi="Times New Roman" w:cs="Times New Roman"/>
          <w:bCs/>
          <w:szCs w:val="24"/>
          <w:lang w:val="fr-CH"/>
        </w:rPr>
        <w:t>article 30</w:t>
      </w:r>
      <w:r w:rsidRPr="009B468B">
        <w:rPr>
          <w:rFonts w:ascii="Times New Roman" w:hAnsi="Times New Roman" w:cs="Times New Roman"/>
          <w:bCs/>
          <w:i/>
          <w:iCs/>
          <w:szCs w:val="24"/>
          <w:lang w:val="fr-CH"/>
        </w:rPr>
        <w:t>b</w:t>
      </w:r>
      <w:r w:rsidRPr="009B468B">
        <w:rPr>
          <w:rFonts w:ascii="Times New Roman" w:hAnsi="Times New Roman" w:cs="Times New Roman"/>
          <w:bCs/>
          <w:szCs w:val="24"/>
          <w:lang w:val="fr-CH"/>
        </w:rPr>
        <w:t xml:space="preserve"> du </w:t>
      </w:r>
      <w:hyperlink r:id="rId16" w:history="1">
        <w:r w:rsidRPr="009B468B">
          <w:rPr>
            <w:rStyle w:val="Lienhypertexte"/>
            <w:rFonts w:ascii="Times New Roman" w:hAnsi="Times New Roman" w:cs="Times New Roman"/>
            <w:bCs/>
            <w:szCs w:val="24"/>
            <w:lang w:val="fr-CH"/>
          </w:rPr>
          <w:t>code civil suisse </w:t>
        </w:r>
      </w:hyperlink>
      <w:r w:rsidRPr="009B468B">
        <w:rPr>
          <w:rFonts w:ascii="Times New Roman" w:hAnsi="Times New Roman" w:cs="Times New Roman"/>
          <w:bCs/>
          <w:szCs w:val="24"/>
          <w:lang w:val="fr-CH"/>
        </w:rPr>
        <w:t xml:space="preserve"> introduit une procédure simple et rapide de changement de sexe à l</w:t>
      </w:r>
      <w:r>
        <w:rPr>
          <w:rFonts w:ascii="Times New Roman" w:hAnsi="Times New Roman" w:cs="Times New Roman"/>
          <w:bCs/>
          <w:szCs w:val="24"/>
          <w:lang w:val="fr-CH"/>
        </w:rPr>
        <w:t>’</w:t>
      </w:r>
      <w:r w:rsidRPr="009B468B">
        <w:rPr>
          <w:rFonts w:ascii="Times New Roman" w:hAnsi="Times New Roman" w:cs="Times New Roman"/>
          <w:bCs/>
          <w:szCs w:val="24"/>
          <w:lang w:val="fr-CH"/>
        </w:rPr>
        <w:t>état civil, fondée sur l</w:t>
      </w:r>
      <w:r>
        <w:rPr>
          <w:rFonts w:ascii="Times New Roman" w:hAnsi="Times New Roman" w:cs="Times New Roman"/>
          <w:bCs/>
          <w:szCs w:val="24"/>
          <w:lang w:val="fr-CH"/>
        </w:rPr>
        <w:t>’</w:t>
      </w:r>
      <w:r w:rsidRPr="009B468B">
        <w:rPr>
          <w:rFonts w:ascii="Times New Roman" w:hAnsi="Times New Roman" w:cs="Times New Roman"/>
          <w:bCs/>
          <w:szCs w:val="24"/>
          <w:lang w:val="fr-CH"/>
        </w:rPr>
        <w:t>autodétermination. La capacité de discernement, est présumée ; elle doit cependant être vérifiée d</w:t>
      </w:r>
      <w:r>
        <w:rPr>
          <w:rFonts w:ascii="Times New Roman" w:hAnsi="Times New Roman" w:cs="Times New Roman"/>
          <w:bCs/>
          <w:szCs w:val="24"/>
          <w:lang w:val="fr-CH"/>
        </w:rPr>
        <w:t>’</w:t>
      </w:r>
      <w:r w:rsidRPr="009B468B">
        <w:rPr>
          <w:rFonts w:ascii="Times New Roman" w:hAnsi="Times New Roman" w:cs="Times New Roman"/>
          <w:bCs/>
          <w:szCs w:val="24"/>
          <w:lang w:val="fr-CH"/>
        </w:rPr>
        <w:t>office par l</w:t>
      </w:r>
      <w:r>
        <w:rPr>
          <w:rFonts w:ascii="Times New Roman" w:hAnsi="Times New Roman" w:cs="Times New Roman"/>
          <w:bCs/>
          <w:szCs w:val="24"/>
          <w:lang w:val="fr-CH"/>
        </w:rPr>
        <w:t>’</w:t>
      </w:r>
      <w:r w:rsidRPr="009B468B">
        <w:rPr>
          <w:rFonts w:ascii="Times New Roman" w:hAnsi="Times New Roman" w:cs="Times New Roman"/>
          <w:bCs/>
          <w:szCs w:val="24"/>
          <w:lang w:val="fr-CH"/>
        </w:rPr>
        <w:t>officier de l</w:t>
      </w:r>
      <w:r>
        <w:rPr>
          <w:rFonts w:ascii="Times New Roman" w:hAnsi="Times New Roman" w:cs="Times New Roman"/>
          <w:bCs/>
          <w:szCs w:val="24"/>
          <w:lang w:val="fr-CH"/>
        </w:rPr>
        <w:t>’</w:t>
      </w:r>
      <w:r w:rsidRPr="009B468B">
        <w:rPr>
          <w:rFonts w:ascii="Times New Roman" w:hAnsi="Times New Roman" w:cs="Times New Roman"/>
          <w:bCs/>
          <w:szCs w:val="24"/>
          <w:lang w:val="fr-CH"/>
        </w:rPr>
        <w:t>état civil, qui, en cas de doutes objectifs, peut exiger de la personne intéressée, notamment mineure, une attestation médicale confirmant qu</w:t>
      </w:r>
      <w:r>
        <w:rPr>
          <w:rFonts w:ascii="Times New Roman" w:hAnsi="Times New Roman" w:cs="Times New Roman"/>
          <w:bCs/>
          <w:szCs w:val="24"/>
          <w:lang w:val="fr-CH"/>
        </w:rPr>
        <w:t>’</w:t>
      </w:r>
      <w:r w:rsidRPr="009B468B">
        <w:rPr>
          <w:rFonts w:ascii="Times New Roman" w:hAnsi="Times New Roman" w:cs="Times New Roman"/>
          <w:bCs/>
          <w:szCs w:val="24"/>
          <w:lang w:val="fr-CH"/>
        </w:rPr>
        <w:t>elle dispose des aptitudes requises pour déposer une déclaration de changement de sexe.</w:t>
      </w:r>
    </w:p>
    <w:p w14:paraId="7CA2708B" w14:textId="77777777" w:rsidR="001519E1" w:rsidRPr="004E28AD" w:rsidRDefault="001519E1" w:rsidP="001519E1">
      <w:pPr>
        <w:spacing w:before="0" w:after="0" w:line="360" w:lineRule="auto"/>
        <w:jc w:val="both"/>
        <w:rPr>
          <w:rFonts w:ascii="Times New Roman" w:eastAsia="Times New Roman" w:hAnsi="Times New Roman" w:cs="Times New Roman"/>
          <w:kern w:val="0"/>
          <w:szCs w:val="24"/>
          <w:lang w:val="fr-CH" w:eastAsia="de-CH"/>
          <w14:ligatures w14:val="none"/>
          <w14:numForm w14:val="default"/>
          <w14:numSpacing w14:val="default"/>
        </w:rPr>
      </w:pPr>
      <w:hyperlink r:id="rId17" w:history="1">
        <w:bookmarkStart w:id="0" w:name="_Hlk242784089"/>
        <w:r>
          <w:rPr>
            <w:rStyle w:val="Lienhypertexte"/>
            <w:rFonts w:ascii="Times New Roman" w:eastAsia="Times New Roman" w:hAnsi="Times New Roman" w:cs="Times New Roman"/>
            <w:kern w:val="0"/>
            <w:szCs w:val="24"/>
            <w:lang w:val="fr-CH" w:eastAsia="de-CH"/>
            <w14:ligatures w14:val="none"/>
            <w14:numForm w14:val="default"/>
            <w14:numSpacing w14:val="default"/>
          </w:rPr>
          <w:t>La Directive OFEC n°10.22.01.01 relative au Changement de sexe à l’état civil</w:t>
        </w:r>
        <w:bookmarkEnd w:id="0"/>
        <w:r>
          <w:rPr>
            <w:rStyle w:val="Lienhypertexte"/>
            <w:rFonts w:ascii="Times New Roman" w:eastAsia="Times New Roman" w:hAnsi="Times New Roman" w:cs="Times New Roman"/>
            <w:kern w:val="0"/>
            <w:szCs w:val="24"/>
            <w:lang w:val="fr-CH" w:eastAsia="de-CH"/>
            <w14:ligatures w14:val="none"/>
            <w14:numForm w14:val="default"/>
            <w14:numSpacing w14:val="default"/>
          </w:rPr>
          <w:t xml:space="preserve"> </w:t>
        </w:r>
      </w:hyperlink>
      <w:r w:rsidRPr="00FD0378">
        <w:rPr>
          <w:rFonts w:ascii="Times New Roman" w:eastAsia="Times New Roman" w:hAnsi="Times New Roman" w:cs="Times New Roman"/>
          <w:kern w:val="0"/>
          <w:szCs w:val="24"/>
          <w:lang w:val="fr-CH" w:eastAsia="de-CH"/>
          <w14:ligatures w14:val="none"/>
          <w14:numForm w14:val="default"/>
          <w14:numSpacing w14:val="default"/>
        </w:rPr>
        <w:t>prend en</w:t>
      </w:r>
      <w:r>
        <w:rPr>
          <w:rFonts w:ascii="Times New Roman" w:eastAsia="Times New Roman" w:hAnsi="Times New Roman" w:cs="Times New Roman"/>
          <w:kern w:val="0"/>
          <w:szCs w:val="24"/>
          <w:lang w:val="fr-CH" w:eastAsia="de-CH"/>
          <w14:ligatures w14:val="none"/>
          <w14:numForm w14:val="default"/>
          <w14:numSpacing w14:val="default"/>
        </w:rPr>
        <w:t xml:space="preserve"> compte </w:t>
      </w:r>
      <w:r w:rsidRPr="007D2AD1">
        <w:rPr>
          <w:rFonts w:ascii="Times New Roman" w:eastAsia="Times New Roman" w:hAnsi="Times New Roman" w:cs="Times New Roman"/>
          <w:kern w:val="0"/>
          <w:szCs w:val="24"/>
          <w:lang w:val="fr-CH" w:eastAsia="de-CH"/>
          <w14:ligatures w14:val="none"/>
          <w14:numForm w14:val="default"/>
          <w14:numSpacing w14:val="default"/>
        </w:rPr>
        <w:t>l</w:t>
      </w:r>
      <w:r>
        <w:rPr>
          <w:rFonts w:ascii="Times New Roman" w:eastAsia="Times New Roman" w:hAnsi="Times New Roman" w:cs="Times New Roman"/>
          <w:kern w:val="0"/>
          <w:szCs w:val="24"/>
          <w:lang w:val="fr-CH" w:eastAsia="de-CH"/>
          <w14:ligatures w14:val="none"/>
          <w14:numForm w14:val="default"/>
          <w14:numSpacing w14:val="default"/>
        </w:rPr>
        <w:t>’</w:t>
      </w:r>
      <w:r w:rsidRPr="007D2AD1">
        <w:rPr>
          <w:rFonts w:ascii="Times New Roman" w:eastAsia="Times New Roman" w:hAnsi="Times New Roman" w:cs="Times New Roman"/>
          <w:kern w:val="0"/>
          <w:szCs w:val="24"/>
          <w:lang w:val="fr-CH" w:eastAsia="de-CH"/>
          <w14:ligatures w14:val="none"/>
          <w14:numForm w14:val="default"/>
          <w14:numSpacing w14:val="default"/>
        </w:rPr>
        <w:t>ATF 151 III 1</w:t>
      </w:r>
      <w:r>
        <w:rPr>
          <w:rFonts w:ascii="Times New Roman" w:eastAsia="Times New Roman" w:hAnsi="Times New Roman" w:cs="Times New Roman"/>
          <w:kern w:val="0"/>
          <w:szCs w:val="24"/>
          <w:lang w:val="fr-CH" w:eastAsia="de-CH"/>
          <w14:ligatures w14:val="none"/>
          <w14:numForm w14:val="default"/>
          <w14:numSpacing w14:val="default"/>
        </w:rPr>
        <w:t>.</w:t>
      </w:r>
    </w:p>
    <w:p w14:paraId="7EC47423" w14:textId="77777777" w:rsidR="001519E1" w:rsidRPr="00322EEF" w:rsidRDefault="001519E1" w:rsidP="001519E1">
      <w:pPr>
        <w:spacing w:line="360" w:lineRule="auto"/>
        <w:jc w:val="both"/>
        <w:rPr>
          <w:rFonts w:ascii="Times New Roman" w:hAnsi="Times New Roman" w:cs="Times New Roman"/>
          <w:b/>
          <w:bCs/>
          <w:szCs w:val="24"/>
          <w:lang w:val="fr-CH"/>
        </w:rPr>
      </w:pPr>
      <w:r w:rsidRPr="00322EEF">
        <w:rPr>
          <w:rFonts w:ascii="Times New Roman" w:hAnsi="Times New Roman" w:cs="Times New Roman"/>
          <w:b/>
          <w:bCs/>
          <w:szCs w:val="24"/>
          <w:lang w:val="fr-CH"/>
        </w:rPr>
        <w:t xml:space="preserve">Personnes non binaires </w:t>
      </w:r>
    </w:p>
    <w:p w14:paraId="51A8556E" w14:textId="77777777" w:rsidR="001519E1" w:rsidRPr="00322EEF" w:rsidRDefault="001519E1" w:rsidP="001519E1">
      <w:pPr>
        <w:spacing w:line="360" w:lineRule="auto"/>
        <w:jc w:val="both"/>
        <w:rPr>
          <w:rFonts w:ascii="Times New Roman" w:hAnsi="Times New Roman" w:cs="Times New Roman"/>
          <w:lang w:val="fr-CH"/>
        </w:rPr>
      </w:pPr>
      <w:r w:rsidRPr="00322EEF">
        <w:rPr>
          <w:rFonts w:ascii="Times New Roman" w:hAnsi="Times New Roman" w:cs="Times New Roman"/>
          <w:lang w:val="fr-CH"/>
        </w:rPr>
        <w:t xml:space="preserve">Le 26 novembre 2025, le Conseil fédéral a publié son rapport en réponse au postulat </w:t>
      </w:r>
      <w:hyperlink r:id="rId18" w:history="1">
        <w:r w:rsidRPr="00322EEF">
          <w:rPr>
            <w:rStyle w:val="Lienhypertexte"/>
            <w:rFonts w:ascii="Times New Roman" w:hAnsi="Times New Roman" w:cs="Times New Roman"/>
            <w:lang w:val="fr-CH"/>
          </w:rPr>
          <w:t>23.3501</w:t>
        </w:r>
      </w:hyperlink>
      <w:r w:rsidRPr="00322EEF">
        <w:rPr>
          <w:rFonts w:ascii="Times New Roman" w:hAnsi="Times New Roman" w:cs="Times New Roman"/>
          <w:lang w:val="fr-CH"/>
        </w:rPr>
        <w:t xml:space="preserve"> « Améliorer la situation des personnes non binaires ». Ces dernières années, les enjeux liés à la non-binarité ont gagné en importance au sein de la société et du monde politique. Diverses évolutions se dessinent quant à la manière d</w:t>
      </w:r>
      <w:r>
        <w:rPr>
          <w:rFonts w:ascii="Times New Roman" w:hAnsi="Times New Roman" w:cs="Times New Roman"/>
          <w:lang w:val="fr-CH"/>
        </w:rPr>
        <w:t>’</w:t>
      </w:r>
      <w:r w:rsidRPr="00322EEF">
        <w:rPr>
          <w:rFonts w:ascii="Times New Roman" w:hAnsi="Times New Roman" w:cs="Times New Roman"/>
          <w:lang w:val="fr-CH"/>
        </w:rPr>
        <w:t>aborder la diversité des identités de genre, ainsi qu</w:t>
      </w:r>
      <w:r>
        <w:rPr>
          <w:rFonts w:ascii="Times New Roman" w:hAnsi="Times New Roman" w:cs="Times New Roman"/>
          <w:lang w:val="fr-CH"/>
        </w:rPr>
        <w:t>’</w:t>
      </w:r>
      <w:r w:rsidRPr="00322EEF">
        <w:rPr>
          <w:rFonts w:ascii="Times New Roman" w:hAnsi="Times New Roman" w:cs="Times New Roman"/>
          <w:lang w:val="fr-CH"/>
        </w:rPr>
        <w:t>une sensibilisation croissante aux préoccupations des personnes non binaires. Dans ce rapport, la Confédération fait pour la première fois un tour d</w:t>
      </w:r>
      <w:r>
        <w:rPr>
          <w:rFonts w:ascii="Times New Roman" w:hAnsi="Times New Roman" w:cs="Times New Roman"/>
          <w:lang w:val="fr-CH"/>
        </w:rPr>
        <w:t>’</w:t>
      </w:r>
      <w:r w:rsidRPr="00322EEF">
        <w:rPr>
          <w:rFonts w:ascii="Times New Roman" w:hAnsi="Times New Roman" w:cs="Times New Roman"/>
          <w:lang w:val="fr-CH"/>
        </w:rPr>
        <w:t>horizon de la situation des personnes non binaires et met en lumière un grand nombre de mesures qui permettraient d</w:t>
      </w:r>
      <w:r>
        <w:rPr>
          <w:rFonts w:ascii="Times New Roman" w:hAnsi="Times New Roman" w:cs="Times New Roman"/>
          <w:lang w:val="fr-CH"/>
        </w:rPr>
        <w:t>’</w:t>
      </w:r>
      <w:r w:rsidRPr="00322EEF">
        <w:rPr>
          <w:rFonts w:ascii="Times New Roman" w:hAnsi="Times New Roman" w:cs="Times New Roman"/>
          <w:lang w:val="fr-CH"/>
        </w:rPr>
        <w:t xml:space="preserve">améliorer leur situation. Ce travail contribue donc à la visibilité des besoins des personnes non binaires et sert de base à la poursuite des discussions en cours au sein de la société et des milieux politiques. </w:t>
      </w:r>
    </w:p>
    <w:p w14:paraId="41E23A66" w14:textId="77777777" w:rsidR="001519E1" w:rsidRPr="004E28AD" w:rsidRDefault="001519E1" w:rsidP="001519E1">
      <w:pPr>
        <w:spacing w:line="360" w:lineRule="auto"/>
        <w:jc w:val="both"/>
        <w:rPr>
          <w:rFonts w:ascii="Times New Roman" w:hAnsi="Times New Roman" w:cs="Times New Roman"/>
          <w:lang w:val="fr-CH"/>
        </w:rPr>
      </w:pPr>
      <w:r w:rsidRPr="00322EEF">
        <w:rPr>
          <w:rFonts w:ascii="Times New Roman" w:hAnsi="Times New Roman" w:cs="Times New Roman"/>
          <w:lang w:val="fr-CH"/>
        </w:rPr>
        <w:t>Le rapport aborde les divers domaines du droit et nombreux aspects de la vie dans lesquels les personnes non binaires se heurtent à des difficultés du fait de leur identité de genre. Le rapport montre, sous la forme d</w:t>
      </w:r>
      <w:r>
        <w:rPr>
          <w:rFonts w:ascii="Times New Roman" w:hAnsi="Times New Roman" w:cs="Times New Roman"/>
          <w:lang w:val="fr-CH"/>
        </w:rPr>
        <w:t>’</w:t>
      </w:r>
      <w:r w:rsidRPr="00322EEF">
        <w:rPr>
          <w:rFonts w:ascii="Times New Roman" w:hAnsi="Times New Roman" w:cs="Times New Roman"/>
          <w:lang w:val="fr-CH"/>
        </w:rPr>
        <w:t>un état des lieux, que la Suisse prend ou étudie déjà des mesures qui pourraient améliorer la situation des personnes non binaires dans différents domaines. Ces travaux ont confirmé que la binarité de l</w:t>
      </w:r>
      <w:r>
        <w:rPr>
          <w:rFonts w:ascii="Times New Roman" w:hAnsi="Times New Roman" w:cs="Times New Roman"/>
          <w:lang w:val="fr-CH"/>
        </w:rPr>
        <w:t>’</w:t>
      </w:r>
      <w:r w:rsidRPr="00322EEF">
        <w:rPr>
          <w:rFonts w:ascii="Times New Roman" w:hAnsi="Times New Roman" w:cs="Times New Roman"/>
          <w:lang w:val="fr-CH"/>
        </w:rPr>
        <w:t>ordre juridique et de certaines traditions sociales peut entraîner différentes difficultés pour les personnes non binaires. L</w:t>
      </w:r>
      <w:r>
        <w:rPr>
          <w:rFonts w:ascii="Times New Roman" w:hAnsi="Times New Roman" w:cs="Times New Roman"/>
          <w:lang w:val="fr-CH"/>
        </w:rPr>
        <w:t>’</w:t>
      </w:r>
      <w:r w:rsidRPr="00322EEF">
        <w:rPr>
          <w:rFonts w:ascii="Times New Roman" w:hAnsi="Times New Roman" w:cs="Times New Roman"/>
          <w:lang w:val="fr-CH"/>
        </w:rPr>
        <w:t>égalité de traitement et la suppression de toutes les formes de violence et de discrimination, notamment fondées sur le genre, sont des priorités du Conseil fédéral qui il est favorable à ce que les demandes des personnes non binaires soient prises en compte.</w:t>
      </w:r>
    </w:p>
    <w:p w14:paraId="1EE721F0" w14:textId="77777777" w:rsidR="001519E1" w:rsidRPr="00322EEF" w:rsidRDefault="001519E1" w:rsidP="001519E1">
      <w:pPr>
        <w:spacing w:line="360" w:lineRule="auto"/>
        <w:jc w:val="both"/>
        <w:rPr>
          <w:rFonts w:ascii="Times New Roman" w:hAnsi="Times New Roman" w:cs="Times New Roman"/>
          <w:b/>
          <w:bCs/>
          <w:szCs w:val="24"/>
          <w:lang w:val="fr-CH"/>
        </w:rPr>
      </w:pPr>
      <w:r w:rsidRPr="00322EEF">
        <w:rPr>
          <w:rFonts w:ascii="Times New Roman" w:hAnsi="Times New Roman" w:cs="Times New Roman"/>
          <w:b/>
          <w:bCs/>
          <w:szCs w:val="24"/>
          <w:lang w:val="fr-CH"/>
        </w:rPr>
        <w:t>Nom</w:t>
      </w:r>
    </w:p>
    <w:p w14:paraId="3FAE7F56" w14:textId="03479B80" w:rsidR="001519E1" w:rsidRPr="00322EEF" w:rsidRDefault="001519E1" w:rsidP="001519E1">
      <w:pPr>
        <w:spacing w:line="360" w:lineRule="auto"/>
        <w:jc w:val="both"/>
        <w:rPr>
          <w:rFonts w:ascii="Times New Roman" w:hAnsi="Times New Roman" w:cs="Times New Roman"/>
          <w:bCs/>
          <w:szCs w:val="24"/>
          <w:lang w:val="fr-CH"/>
        </w:rPr>
      </w:pPr>
      <w:r w:rsidRPr="00322EEF">
        <w:rPr>
          <w:rFonts w:ascii="Times New Roman" w:hAnsi="Times New Roman" w:cs="Times New Roman"/>
          <w:bCs/>
          <w:szCs w:val="24"/>
          <w:lang w:val="fr-CH"/>
        </w:rPr>
        <w:t>Le nouveau droit du nom a été adopté par le Parlement le 20 mars 2026 à la suite de l</w:t>
      </w:r>
      <w:r>
        <w:rPr>
          <w:rFonts w:ascii="Times New Roman" w:hAnsi="Times New Roman" w:cs="Times New Roman"/>
          <w:bCs/>
          <w:szCs w:val="24"/>
          <w:lang w:val="fr-CH"/>
        </w:rPr>
        <w:t>’</w:t>
      </w:r>
      <w:r w:rsidRPr="00322EEF">
        <w:rPr>
          <w:rFonts w:ascii="Times New Roman" w:hAnsi="Times New Roman" w:cs="Times New Roman"/>
          <w:bCs/>
          <w:szCs w:val="24"/>
          <w:lang w:val="fr-CH"/>
        </w:rPr>
        <w:t xml:space="preserve">initiative </w:t>
      </w:r>
      <w:hyperlink r:id="rId19" w:history="1">
        <w:r w:rsidRPr="00322EEF">
          <w:rPr>
            <w:rStyle w:val="Lienhypertexte"/>
            <w:rFonts w:ascii="Times New Roman" w:hAnsi="Times New Roman" w:cs="Times New Roman"/>
            <w:bCs/>
            <w:szCs w:val="24"/>
            <w:lang w:val="fr-CH"/>
          </w:rPr>
          <w:t>17.5223 Stamm I Autoriser le double nom en cas de mariage</w:t>
        </w:r>
      </w:hyperlink>
      <w:r w:rsidRPr="00322EEF">
        <w:rPr>
          <w:rFonts w:ascii="Times New Roman" w:hAnsi="Times New Roman" w:cs="Times New Roman"/>
          <w:bCs/>
          <w:szCs w:val="24"/>
          <w:lang w:val="fr-CH"/>
        </w:rPr>
        <w:t>. Le délai référendaire court jusqu</w:t>
      </w:r>
      <w:r>
        <w:rPr>
          <w:rFonts w:ascii="Times New Roman" w:hAnsi="Times New Roman" w:cs="Times New Roman"/>
          <w:bCs/>
          <w:szCs w:val="24"/>
          <w:lang w:val="fr-CH"/>
        </w:rPr>
        <w:t>’</w:t>
      </w:r>
      <w:r w:rsidRPr="00322EEF">
        <w:rPr>
          <w:rFonts w:ascii="Times New Roman" w:hAnsi="Times New Roman" w:cs="Times New Roman"/>
          <w:bCs/>
          <w:szCs w:val="24"/>
          <w:lang w:val="fr-CH"/>
        </w:rPr>
        <w:t>au 9 juillet 2026. L</w:t>
      </w:r>
      <w:r>
        <w:rPr>
          <w:rFonts w:ascii="Times New Roman" w:hAnsi="Times New Roman" w:cs="Times New Roman"/>
          <w:bCs/>
          <w:szCs w:val="24"/>
          <w:lang w:val="fr-CH"/>
        </w:rPr>
        <w:t>’</w:t>
      </w:r>
      <w:r w:rsidRPr="00322EEF">
        <w:rPr>
          <w:rFonts w:ascii="Times New Roman" w:hAnsi="Times New Roman" w:cs="Times New Roman"/>
          <w:bCs/>
          <w:szCs w:val="24"/>
          <w:lang w:val="fr-CH"/>
        </w:rPr>
        <w:t>entrée en vigueur est prévue pour le 1</w:t>
      </w:r>
      <w:r w:rsidRPr="00322EEF">
        <w:rPr>
          <w:rFonts w:ascii="Times New Roman" w:hAnsi="Times New Roman" w:cs="Times New Roman"/>
          <w:bCs/>
          <w:szCs w:val="24"/>
          <w:vertAlign w:val="superscript"/>
          <w:lang w:val="fr-CH"/>
        </w:rPr>
        <w:t>er</w:t>
      </w:r>
      <w:r w:rsidRPr="00322EEF">
        <w:rPr>
          <w:rFonts w:ascii="Times New Roman" w:hAnsi="Times New Roman" w:cs="Times New Roman"/>
          <w:bCs/>
          <w:szCs w:val="24"/>
          <w:lang w:val="fr-CH"/>
        </w:rPr>
        <w:t xml:space="preserve"> janvier 2027. </w:t>
      </w:r>
    </w:p>
    <w:p w14:paraId="2457E8C6" w14:textId="77777777" w:rsidR="001519E1" w:rsidRPr="00322EEF" w:rsidRDefault="001519E1" w:rsidP="001519E1">
      <w:pPr>
        <w:spacing w:line="360" w:lineRule="auto"/>
        <w:jc w:val="both"/>
        <w:rPr>
          <w:rFonts w:ascii="Times New Roman" w:hAnsi="Times New Roman" w:cs="Times New Roman"/>
          <w:bCs/>
          <w:szCs w:val="24"/>
          <w:lang w:val="fr-CH"/>
        </w:rPr>
      </w:pPr>
      <w:r w:rsidRPr="00322EEF">
        <w:rPr>
          <w:rFonts w:ascii="Times New Roman" w:hAnsi="Times New Roman" w:cs="Times New Roman"/>
          <w:bCs/>
          <w:szCs w:val="24"/>
          <w:lang w:val="fr-CH"/>
        </w:rPr>
        <w:t xml:space="preserve">Les principales modifications sont les suivantes : les deux époux pourront porter </w:t>
      </w:r>
      <w:r w:rsidRPr="00322EEF">
        <w:rPr>
          <w:rFonts w:ascii="Times New Roman" w:hAnsi="Times New Roman" w:cs="Times New Roman"/>
          <w:bCs/>
          <w:i/>
          <w:iCs/>
          <w:szCs w:val="24"/>
          <w:lang w:val="fr-CH"/>
        </w:rPr>
        <w:t>un double nom</w:t>
      </w:r>
      <w:r w:rsidRPr="00322EEF">
        <w:rPr>
          <w:rFonts w:ascii="Times New Roman" w:hAnsi="Times New Roman" w:cs="Times New Roman"/>
          <w:bCs/>
          <w:szCs w:val="24"/>
          <w:lang w:val="fr-CH"/>
        </w:rPr>
        <w:t xml:space="preserve">. Le </w:t>
      </w:r>
      <w:r w:rsidRPr="00322EEF">
        <w:rPr>
          <w:rFonts w:ascii="Times New Roman" w:hAnsi="Times New Roman" w:cs="Times New Roman"/>
          <w:bCs/>
          <w:i/>
          <w:iCs/>
          <w:szCs w:val="24"/>
          <w:lang w:val="fr-CH"/>
        </w:rPr>
        <w:t>« nom d</w:t>
      </w:r>
      <w:r>
        <w:rPr>
          <w:rFonts w:ascii="Times New Roman" w:hAnsi="Times New Roman" w:cs="Times New Roman"/>
          <w:bCs/>
          <w:i/>
          <w:iCs/>
          <w:szCs w:val="24"/>
          <w:lang w:val="fr-CH"/>
        </w:rPr>
        <w:t>’</w:t>
      </w:r>
      <w:r w:rsidRPr="00322EEF">
        <w:rPr>
          <w:rFonts w:ascii="Times New Roman" w:hAnsi="Times New Roman" w:cs="Times New Roman"/>
          <w:bCs/>
          <w:i/>
          <w:iCs/>
          <w:szCs w:val="24"/>
          <w:lang w:val="fr-CH"/>
        </w:rPr>
        <w:t>alliance »</w:t>
      </w:r>
      <w:r w:rsidRPr="00322EEF">
        <w:rPr>
          <w:rFonts w:ascii="Times New Roman" w:hAnsi="Times New Roman" w:cs="Times New Roman"/>
          <w:bCs/>
          <w:szCs w:val="24"/>
          <w:lang w:val="fr-CH"/>
        </w:rPr>
        <w:t xml:space="preserve"> (nom d</w:t>
      </w:r>
      <w:r>
        <w:rPr>
          <w:rFonts w:ascii="Times New Roman" w:hAnsi="Times New Roman" w:cs="Times New Roman"/>
          <w:bCs/>
          <w:szCs w:val="24"/>
          <w:lang w:val="fr-CH"/>
        </w:rPr>
        <w:t>’</w:t>
      </w:r>
      <w:r w:rsidRPr="00322EEF">
        <w:rPr>
          <w:rFonts w:ascii="Times New Roman" w:hAnsi="Times New Roman" w:cs="Times New Roman"/>
          <w:bCs/>
          <w:szCs w:val="24"/>
          <w:lang w:val="fr-CH"/>
        </w:rPr>
        <w:t>usage non inscrit à l</w:t>
      </w:r>
      <w:r>
        <w:rPr>
          <w:rFonts w:ascii="Times New Roman" w:hAnsi="Times New Roman" w:cs="Times New Roman"/>
          <w:bCs/>
          <w:szCs w:val="24"/>
          <w:lang w:val="fr-CH"/>
        </w:rPr>
        <w:t>’</w:t>
      </w:r>
      <w:r w:rsidRPr="00322EEF">
        <w:rPr>
          <w:rFonts w:ascii="Times New Roman" w:hAnsi="Times New Roman" w:cs="Times New Roman"/>
          <w:bCs/>
          <w:szCs w:val="24"/>
          <w:lang w:val="fr-CH"/>
        </w:rPr>
        <w:t>état civil) inscrit dans les documents d</w:t>
      </w:r>
      <w:r>
        <w:rPr>
          <w:rFonts w:ascii="Times New Roman" w:hAnsi="Times New Roman" w:cs="Times New Roman"/>
          <w:bCs/>
          <w:szCs w:val="24"/>
          <w:lang w:val="fr-CH"/>
        </w:rPr>
        <w:t>’</w:t>
      </w:r>
      <w:r w:rsidRPr="00322EEF">
        <w:rPr>
          <w:rFonts w:ascii="Times New Roman" w:hAnsi="Times New Roman" w:cs="Times New Roman"/>
          <w:bCs/>
          <w:szCs w:val="24"/>
          <w:lang w:val="fr-CH"/>
        </w:rPr>
        <w:t xml:space="preserve">identité est supprimé. </w:t>
      </w:r>
    </w:p>
    <w:p w14:paraId="5B89C84C" w14:textId="77777777" w:rsidR="001519E1" w:rsidRPr="00322EEF" w:rsidRDefault="001519E1" w:rsidP="001519E1">
      <w:pPr>
        <w:spacing w:line="360" w:lineRule="auto"/>
        <w:jc w:val="both"/>
        <w:rPr>
          <w:rFonts w:ascii="Times New Roman" w:hAnsi="Times New Roman" w:cs="Times New Roman"/>
          <w:bCs/>
          <w:szCs w:val="24"/>
          <w:lang w:val="fr-CH"/>
        </w:rPr>
      </w:pPr>
      <w:r w:rsidRPr="00322EEF">
        <w:rPr>
          <w:rFonts w:ascii="Times New Roman" w:hAnsi="Times New Roman" w:cs="Times New Roman"/>
          <w:bCs/>
          <w:szCs w:val="24"/>
          <w:lang w:val="fr-CH"/>
        </w:rPr>
        <w:t xml:space="preserve">La notion de </w:t>
      </w:r>
      <w:r w:rsidRPr="00322EEF">
        <w:rPr>
          <w:rFonts w:ascii="Times New Roman" w:hAnsi="Times New Roman" w:cs="Times New Roman"/>
          <w:bCs/>
          <w:i/>
          <w:iCs/>
          <w:szCs w:val="24"/>
          <w:lang w:val="fr-CH"/>
        </w:rPr>
        <w:t>nom de célibataire</w:t>
      </w:r>
      <w:r w:rsidRPr="00322EEF">
        <w:rPr>
          <w:rFonts w:ascii="Times New Roman" w:hAnsi="Times New Roman" w:cs="Times New Roman"/>
          <w:bCs/>
          <w:szCs w:val="24"/>
          <w:lang w:val="fr-CH"/>
        </w:rPr>
        <w:t xml:space="preserve"> dans la législation est supprimée (il sera utilisé désormais la notion de « nom »). Le nom de famille </w:t>
      </w:r>
      <w:r w:rsidRPr="00322EEF">
        <w:rPr>
          <w:rFonts w:ascii="Times New Roman" w:hAnsi="Times New Roman" w:cs="Times New Roman"/>
          <w:bCs/>
          <w:i/>
          <w:iCs/>
          <w:szCs w:val="24"/>
          <w:lang w:val="fr-CH"/>
        </w:rPr>
        <w:t>commun</w:t>
      </w:r>
      <w:r w:rsidRPr="00322EEF">
        <w:rPr>
          <w:rFonts w:ascii="Times New Roman" w:hAnsi="Times New Roman" w:cs="Times New Roman"/>
          <w:bCs/>
          <w:szCs w:val="24"/>
          <w:lang w:val="fr-CH"/>
        </w:rPr>
        <w:t xml:space="preserve"> est maintenu pour les couples. Les enfants et les personnes non mariées ne sont pas concernés par cette modification législative. La reprise du nom après la dissolution du mariage est également libéralisée. Il est possible de choisir un nom porté avant le mariage. L</w:t>
      </w:r>
      <w:r>
        <w:rPr>
          <w:rFonts w:ascii="Times New Roman" w:hAnsi="Times New Roman" w:cs="Times New Roman"/>
          <w:bCs/>
          <w:szCs w:val="24"/>
          <w:lang w:val="fr-CH"/>
        </w:rPr>
        <w:t>’</w:t>
      </w:r>
      <w:hyperlink r:id="rId20" w:history="1">
        <w:r w:rsidRPr="00322EEF">
          <w:rPr>
            <w:rStyle w:val="Lienhypertexte"/>
            <w:rFonts w:ascii="Times New Roman" w:hAnsi="Times New Roman" w:cs="Times New Roman"/>
            <w:bCs/>
            <w:szCs w:val="24"/>
          </w:rPr>
          <w:t>Ordonnance sur l</w:t>
        </w:r>
        <w:r>
          <w:rPr>
            <w:rStyle w:val="Lienhypertexte"/>
            <w:rFonts w:ascii="Times New Roman" w:hAnsi="Times New Roman" w:cs="Times New Roman"/>
            <w:bCs/>
            <w:szCs w:val="24"/>
          </w:rPr>
          <w:t>’</w:t>
        </w:r>
        <w:r w:rsidRPr="00322EEF">
          <w:rPr>
            <w:rStyle w:val="Lienhypertexte"/>
            <w:rFonts w:ascii="Times New Roman" w:hAnsi="Times New Roman" w:cs="Times New Roman"/>
            <w:bCs/>
            <w:szCs w:val="24"/>
          </w:rPr>
          <w:t>état civil (OEC)</w:t>
        </w:r>
      </w:hyperlink>
      <w:r w:rsidRPr="00322EEF">
        <w:rPr>
          <w:rFonts w:ascii="Times New Roman" w:hAnsi="Times New Roman" w:cs="Times New Roman"/>
          <w:bCs/>
          <w:szCs w:val="24"/>
          <w:lang w:val="fr-CH"/>
        </w:rPr>
        <w:t xml:space="preserve"> sera adaptée en conséquence tout comme les directives y relatives. </w:t>
      </w:r>
    </w:p>
    <w:p w14:paraId="4FD5F9AE" w14:textId="77777777" w:rsidR="001519E1" w:rsidRPr="00322EEF" w:rsidRDefault="001519E1" w:rsidP="001519E1">
      <w:pPr>
        <w:spacing w:line="360" w:lineRule="auto"/>
        <w:jc w:val="both"/>
        <w:rPr>
          <w:rFonts w:ascii="Times New Roman" w:hAnsi="Times New Roman" w:cs="Times New Roman"/>
          <w:bCs/>
          <w:szCs w:val="24"/>
          <w:lang w:val="fr-CH"/>
        </w:rPr>
      </w:pPr>
      <w:r w:rsidRPr="00322EEF">
        <w:rPr>
          <w:rFonts w:ascii="Times New Roman" w:hAnsi="Times New Roman" w:cs="Times New Roman"/>
          <w:bCs/>
          <w:szCs w:val="24"/>
          <w:lang w:val="fr-CH"/>
        </w:rPr>
        <w:t>Une collaboration étroite est également mise en œuvre avec l</w:t>
      </w:r>
      <w:r>
        <w:rPr>
          <w:rFonts w:ascii="Times New Roman" w:hAnsi="Times New Roman" w:cs="Times New Roman"/>
          <w:bCs/>
          <w:szCs w:val="24"/>
          <w:lang w:val="fr-CH"/>
        </w:rPr>
        <w:t>’</w:t>
      </w:r>
      <w:r w:rsidRPr="00322EEF">
        <w:rPr>
          <w:rFonts w:ascii="Times New Roman" w:hAnsi="Times New Roman" w:cs="Times New Roman"/>
          <w:bCs/>
          <w:szCs w:val="24"/>
          <w:lang w:val="fr-CH"/>
        </w:rPr>
        <w:t>Office fédéral de la police (</w:t>
      </w:r>
      <w:proofErr w:type="spellStart"/>
      <w:r w:rsidRPr="00322EEF">
        <w:rPr>
          <w:rFonts w:ascii="Times New Roman" w:hAnsi="Times New Roman" w:cs="Times New Roman"/>
          <w:bCs/>
          <w:szCs w:val="24"/>
          <w:lang w:val="fr-CH"/>
        </w:rPr>
        <w:t>Fedpol</w:t>
      </w:r>
      <w:proofErr w:type="spellEnd"/>
      <w:r w:rsidRPr="00322EEF">
        <w:rPr>
          <w:rFonts w:ascii="Times New Roman" w:hAnsi="Times New Roman" w:cs="Times New Roman"/>
          <w:bCs/>
          <w:szCs w:val="24"/>
          <w:lang w:val="fr-CH"/>
        </w:rPr>
        <w:t>) pour l</w:t>
      </w:r>
      <w:r>
        <w:rPr>
          <w:rFonts w:ascii="Times New Roman" w:hAnsi="Times New Roman" w:cs="Times New Roman"/>
          <w:bCs/>
          <w:szCs w:val="24"/>
          <w:lang w:val="fr-CH"/>
        </w:rPr>
        <w:t>’</w:t>
      </w:r>
      <w:r w:rsidRPr="00322EEF">
        <w:rPr>
          <w:rFonts w:ascii="Times New Roman" w:hAnsi="Times New Roman" w:cs="Times New Roman"/>
          <w:bCs/>
          <w:szCs w:val="24"/>
          <w:lang w:val="fr-CH"/>
        </w:rPr>
        <w:t>établissement des futurs documents d</w:t>
      </w:r>
      <w:r>
        <w:rPr>
          <w:rFonts w:ascii="Times New Roman" w:hAnsi="Times New Roman" w:cs="Times New Roman"/>
          <w:bCs/>
          <w:szCs w:val="24"/>
          <w:lang w:val="fr-CH"/>
        </w:rPr>
        <w:t>’</w:t>
      </w:r>
      <w:r w:rsidRPr="00322EEF">
        <w:rPr>
          <w:rFonts w:ascii="Times New Roman" w:hAnsi="Times New Roman" w:cs="Times New Roman"/>
          <w:bCs/>
          <w:szCs w:val="24"/>
          <w:lang w:val="fr-CH"/>
        </w:rPr>
        <w:t>identité (passeports et cartes d</w:t>
      </w:r>
      <w:r>
        <w:rPr>
          <w:rFonts w:ascii="Times New Roman" w:hAnsi="Times New Roman" w:cs="Times New Roman"/>
          <w:bCs/>
          <w:szCs w:val="24"/>
          <w:lang w:val="fr-CH"/>
        </w:rPr>
        <w:t>’</w:t>
      </w:r>
      <w:r w:rsidRPr="00322EEF">
        <w:rPr>
          <w:rFonts w:ascii="Times New Roman" w:hAnsi="Times New Roman" w:cs="Times New Roman"/>
          <w:bCs/>
          <w:szCs w:val="24"/>
          <w:lang w:val="fr-CH"/>
        </w:rPr>
        <w:t>identité).</w:t>
      </w:r>
    </w:p>
    <w:p w14:paraId="5ED85B88" w14:textId="77777777" w:rsidR="001519E1" w:rsidRDefault="001519E1" w:rsidP="001519E1">
      <w:pPr>
        <w:spacing w:line="360" w:lineRule="auto"/>
        <w:jc w:val="both"/>
        <w:rPr>
          <w:rFonts w:ascii="Times New Roman" w:hAnsi="Times New Roman" w:cs="Times New Roman"/>
          <w:b/>
          <w:szCs w:val="24"/>
        </w:rPr>
      </w:pPr>
    </w:p>
    <w:p w14:paraId="7CE22597" w14:textId="648AE129" w:rsidR="001519E1" w:rsidRPr="00A24DD5" w:rsidRDefault="001519E1" w:rsidP="001519E1">
      <w:pPr>
        <w:spacing w:line="360" w:lineRule="auto"/>
        <w:jc w:val="both"/>
        <w:rPr>
          <w:rFonts w:ascii="Times New Roman" w:hAnsi="Times New Roman" w:cs="Times New Roman"/>
          <w:b/>
          <w:szCs w:val="24"/>
        </w:rPr>
      </w:pPr>
      <w:r w:rsidRPr="00A24DD5">
        <w:rPr>
          <w:rFonts w:ascii="Times New Roman" w:hAnsi="Times New Roman" w:cs="Times New Roman"/>
          <w:b/>
          <w:szCs w:val="24"/>
        </w:rPr>
        <w:t>B – Moldova</w:t>
      </w:r>
    </w:p>
    <w:p w14:paraId="0AC90C38" w14:textId="4EA86386" w:rsidR="001519E1" w:rsidRPr="00A51AD1" w:rsidRDefault="00A51AD1" w:rsidP="001519E1">
      <w:pPr>
        <w:spacing w:line="360" w:lineRule="auto"/>
        <w:jc w:val="both"/>
        <w:rPr>
          <w:rFonts w:ascii="Times New Roman" w:hAnsi="Times New Roman" w:cs="Times New Roman"/>
          <w:bCs/>
          <w:szCs w:val="24"/>
        </w:rPr>
      </w:pPr>
      <w:r w:rsidRPr="00A51AD1">
        <w:rPr>
          <w:rFonts w:ascii="Times New Roman" w:hAnsi="Times New Roman" w:cs="Times New Roman"/>
          <w:bCs/>
          <w:szCs w:val="24"/>
        </w:rPr>
        <w:t>En ce qui concerne les changements de nom, il convient de préciser que, dans le cadre juridique actuellement en vigueur, un changement de nom n’entraîne pas de modification des actes de</w:t>
      </w:r>
      <w:r>
        <w:rPr>
          <w:rFonts w:ascii="Times New Roman" w:hAnsi="Times New Roman" w:cs="Times New Roman"/>
          <w:bCs/>
          <w:szCs w:val="24"/>
        </w:rPr>
        <w:t xml:space="preserve"> </w:t>
      </w:r>
      <w:r w:rsidRPr="00A51AD1">
        <w:rPr>
          <w:rFonts w:ascii="Times New Roman" w:hAnsi="Times New Roman" w:cs="Times New Roman"/>
          <w:bCs/>
          <w:szCs w:val="24"/>
        </w:rPr>
        <w:t>l’état civil établis antérieurement.</w:t>
      </w:r>
    </w:p>
    <w:p w14:paraId="5DE66548" w14:textId="77777777" w:rsidR="001519E1" w:rsidRPr="00A51AD1" w:rsidRDefault="001519E1" w:rsidP="001519E1">
      <w:pPr>
        <w:spacing w:line="360" w:lineRule="auto"/>
        <w:jc w:val="both"/>
        <w:rPr>
          <w:rFonts w:ascii="Times New Roman" w:hAnsi="Times New Roman" w:cs="Times New Roman"/>
          <w:b/>
          <w:szCs w:val="24"/>
        </w:rPr>
      </w:pPr>
    </w:p>
    <w:p w14:paraId="6AC86A0C" w14:textId="77777777" w:rsidR="001519E1" w:rsidRPr="00B80719" w:rsidRDefault="001519E1" w:rsidP="001519E1">
      <w:pPr>
        <w:spacing w:line="360" w:lineRule="auto"/>
        <w:jc w:val="both"/>
        <w:rPr>
          <w:rFonts w:ascii="Times New Roman" w:hAnsi="Times New Roman" w:cs="Times New Roman"/>
          <w:b/>
          <w:szCs w:val="24"/>
        </w:rPr>
      </w:pPr>
      <w:r w:rsidRPr="00B80719">
        <w:rPr>
          <w:rFonts w:ascii="Times New Roman" w:hAnsi="Times New Roman" w:cs="Times New Roman"/>
          <w:b/>
          <w:szCs w:val="24"/>
        </w:rPr>
        <w:t>C – Pays-Bas</w:t>
      </w:r>
    </w:p>
    <w:p w14:paraId="259947F8" w14:textId="77777777" w:rsidR="001519E1" w:rsidRPr="00FD0378" w:rsidRDefault="001519E1" w:rsidP="001519E1">
      <w:pPr>
        <w:spacing w:line="360" w:lineRule="auto"/>
        <w:jc w:val="both"/>
        <w:rPr>
          <w:rFonts w:ascii="Times New Roman" w:hAnsi="Times New Roman" w:cs="Times New Roman"/>
          <w:bCs/>
          <w:szCs w:val="24"/>
        </w:rPr>
      </w:pPr>
      <w:r w:rsidRPr="00BF0BCE">
        <w:rPr>
          <w:rFonts w:ascii="Times New Roman" w:hAnsi="Times New Roman" w:cs="Times New Roman"/>
          <w:bCs/>
          <w:szCs w:val="24"/>
        </w:rPr>
        <w:t>Deux points doivent être mentionnés</w:t>
      </w:r>
      <w:r>
        <w:rPr>
          <w:rFonts w:ascii="Times New Roman" w:hAnsi="Times New Roman" w:cs="Times New Roman"/>
          <w:bCs/>
          <w:szCs w:val="24"/>
        </w:rPr>
        <w:t>.</w:t>
      </w:r>
    </w:p>
    <w:p w14:paraId="046AC772" w14:textId="77777777" w:rsidR="001519E1" w:rsidRPr="00BF0BCE" w:rsidRDefault="001519E1" w:rsidP="001519E1">
      <w:pPr>
        <w:spacing w:line="360" w:lineRule="auto"/>
        <w:jc w:val="both"/>
        <w:rPr>
          <w:rFonts w:ascii="Times New Roman" w:hAnsi="Times New Roman" w:cs="Times New Roman"/>
          <w:b/>
          <w:szCs w:val="24"/>
        </w:rPr>
      </w:pPr>
      <w:r w:rsidRPr="00BF0BCE">
        <w:rPr>
          <w:rFonts w:ascii="Times New Roman" w:hAnsi="Times New Roman" w:cs="Times New Roman"/>
          <w:b/>
          <w:szCs w:val="24"/>
        </w:rPr>
        <w:t>Changement de la mention du sexe dans l</w:t>
      </w:r>
      <w:r>
        <w:rPr>
          <w:rFonts w:ascii="Times New Roman" w:hAnsi="Times New Roman" w:cs="Times New Roman"/>
          <w:b/>
          <w:szCs w:val="24"/>
        </w:rPr>
        <w:t>’</w:t>
      </w:r>
      <w:r w:rsidRPr="00BF0BCE">
        <w:rPr>
          <w:rFonts w:ascii="Times New Roman" w:hAnsi="Times New Roman" w:cs="Times New Roman"/>
          <w:b/>
          <w:szCs w:val="24"/>
        </w:rPr>
        <w:t>acte de naissance</w:t>
      </w:r>
    </w:p>
    <w:p w14:paraId="0F72056F" w14:textId="77777777" w:rsidR="001519E1" w:rsidRPr="00132DAD" w:rsidRDefault="001519E1" w:rsidP="001519E1">
      <w:pPr>
        <w:spacing w:line="360" w:lineRule="auto"/>
        <w:jc w:val="both"/>
        <w:rPr>
          <w:rFonts w:ascii="Times New Roman" w:hAnsi="Times New Roman" w:cs="Times New Roman"/>
          <w:bCs/>
          <w:szCs w:val="24"/>
        </w:rPr>
      </w:pPr>
      <w:r>
        <w:rPr>
          <w:rFonts w:ascii="Times New Roman" w:hAnsi="Times New Roman" w:cs="Times New Roman"/>
          <w:bCs/>
          <w:szCs w:val="24"/>
        </w:rPr>
        <w:t xml:space="preserve">Un </w:t>
      </w:r>
      <w:r w:rsidRPr="00BF0BCE">
        <w:rPr>
          <w:rFonts w:ascii="Times New Roman" w:hAnsi="Times New Roman" w:cs="Times New Roman"/>
          <w:bCs/>
          <w:szCs w:val="24"/>
        </w:rPr>
        <w:t xml:space="preserve">projet de loi </w:t>
      </w:r>
      <w:r>
        <w:rPr>
          <w:rFonts w:ascii="Times New Roman" w:hAnsi="Times New Roman" w:cs="Times New Roman"/>
          <w:bCs/>
          <w:szCs w:val="24"/>
        </w:rPr>
        <w:t xml:space="preserve">avait été élaboré </w:t>
      </w:r>
      <w:r w:rsidRPr="00BF0BCE">
        <w:rPr>
          <w:rFonts w:ascii="Times New Roman" w:hAnsi="Times New Roman" w:cs="Times New Roman"/>
          <w:bCs/>
          <w:szCs w:val="24"/>
        </w:rPr>
        <w:t>pour simplifier la procédure de changement de la mention du sexe dans l</w:t>
      </w:r>
      <w:r>
        <w:rPr>
          <w:rFonts w:ascii="Times New Roman" w:hAnsi="Times New Roman" w:cs="Times New Roman"/>
          <w:bCs/>
          <w:szCs w:val="24"/>
        </w:rPr>
        <w:t>’</w:t>
      </w:r>
      <w:r w:rsidRPr="00BF0BCE">
        <w:rPr>
          <w:rFonts w:ascii="Times New Roman" w:hAnsi="Times New Roman" w:cs="Times New Roman"/>
          <w:bCs/>
          <w:szCs w:val="24"/>
        </w:rPr>
        <w:t>acte de naissance. Actuellement</w:t>
      </w:r>
      <w:r>
        <w:rPr>
          <w:rFonts w:ascii="Times New Roman" w:hAnsi="Times New Roman" w:cs="Times New Roman"/>
          <w:bCs/>
          <w:szCs w:val="24"/>
        </w:rPr>
        <w:t>,</w:t>
      </w:r>
      <w:r w:rsidRPr="00BF0BCE">
        <w:rPr>
          <w:rFonts w:ascii="Times New Roman" w:hAnsi="Times New Roman" w:cs="Times New Roman"/>
          <w:bCs/>
          <w:szCs w:val="24"/>
        </w:rPr>
        <w:t xml:space="preserve"> il est requis l</w:t>
      </w:r>
      <w:r>
        <w:rPr>
          <w:rFonts w:ascii="Times New Roman" w:hAnsi="Times New Roman" w:cs="Times New Roman"/>
          <w:bCs/>
          <w:szCs w:val="24"/>
        </w:rPr>
        <w:t>’</w:t>
      </w:r>
      <w:r w:rsidRPr="00BF0BCE">
        <w:rPr>
          <w:rFonts w:ascii="Times New Roman" w:hAnsi="Times New Roman" w:cs="Times New Roman"/>
          <w:bCs/>
          <w:szCs w:val="24"/>
        </w:rPr>
        <w:t>âge d</w:t>
      </w:r>
      <w:r>
        <w:rPr>
          <w:rFonts w:ascii="Times New Roman" w:hAnsi="Times New Roman" w:cs="Times New Roman"/>
          <w:bCs/>
          <w:szCs w:val="24"/>
        </w:rPr>
        <w:t>’</w:t>
      </w:r>
      <w:r w:rsidRPr="00BF0BCE">
        <w:rPr>
          <w:rFonts w:ascii="Times New Roman" w:hAnsi="Times New Roman" w:cs="Times New Roman"/>
          <w:bCs/>
          <w:szCs w:val="24"/>
        </w:rPr>
        <w:t>au moins seize ans pour pouvoir entamer la procédure de modification de l</w:t>
      </w:r>
      <w:r>
        <w:rPr>
          <w:rFonts w:ascii="Times New Roman" w:hAnsi="Times New Roman" w:cs="Times New Roman"/>
          <w:bCs/>
          <w:szCs w:val="24"/>
        </w:rPr>
        <w:t>’</w:t>
      </w:r>
      <w:r w:rsidRPr="00BF0BCE">
        <w:rPr>
          <w:rFonts w:ascii="Times New Roman" w:hAnsi="Times New Roman" w:cs="Times New Roman"/>
          <w:bCs/>
          <w:szCs w:val="24"/>
        </w:rPr>
        <w:t>acte de naissance auprès de l</w:t>
      </w:r>
      <w:r>
        <w:rPr>
          <w:rFonts w:ascii="Times New Roman" w:hAnsi="Times New Roman" w:cs="Times New Roman"/>
          <w:bCs/>
          <w:szCs w:val="24"/>
        </w:rPr>
        <w:t>’</w:t>
      </w:r>
      <w:r w:rsidRPr="00BF0BCE">
        <w:rPr>
          <w:rFonts w:ascii="Times New Roman" w:hAnsi="Times New Roman" w:cs="Times New Roman"/>
          <w:bCs/>
          <w:szCs w:val="24"/>
        </w:rPr>
        <w:t>officier de l</w:t>
      </w:r>
      <w:r>
        <w:rPr>
          <w:rFonts w:ascii="Times New Roman" w:hAnsi="Times New Roman" w:cs="Times New Roman"/>
          <w:bCs/>
          <w:szCs w:val="24"/>
        </w:rPr>
        <w:t>’</w:t>
      </w:r>
      <w:r w:rsidRPr="00BF0BCE">
        <w:rPr>
          <w:rFonts w:ascii="Times New Roman" w:hAnsi="Times New Roman" w:cs="Times New Roman"/>
          <w:bCs/>
          <w:szCs w:val="24"/>
        </w:rPr>
        <w:t>état civil et il faut présenter une déclaration d</w:t>
      </w:r>
      <w:r>
        <w:rPr>
          <w:rFonts w:ascii="Times New Roman" w:hAnsi="Times New Roman" w:cs="Times New Roman"/>
          <w:bCs/>
          <w:szCs w:val="24"/>
        </w:rPr>
        <w:t>’</w:t>
      </w:r>
      <w:r w:rsidRPr="00BF0BCE">
        <w:rPr>
          <w:rFonts w:ascii="Times New Roman" w:hAnsi="Times New Roman" w:cs="Times New Roman"/>
          <w:bCs/>
          <w:szCs w:val="24"/>
        </w:rPr>
        <w:t>un spécialiste (médecin ou psychologue) attestant que la personne concernée a la conviction durable d</w:t>
      </w:r>
      <w:r>
        <w:rPr>
          <w:rFonts w:ascii="Times New Roman" w:hAnsi="Times New Roman" w:cs="Times New Roman"/>
          <w:bCs/>
          <w:szCs w:val="24"/>
        </w:rPr>
        <w:t>’</w:t>
      </w:r>
      <w:r w:rsidRPr="00BF0BCE">
        <w:rPr>
          <w:rFonts w:ascii="Times New Roman" w:hAnsi="Times New Roman" w:cs="Times New Roman"/>
          <w:bCs/>
          <w:szCs w:val="24"/>
        </w:rPr>
        <w:t>appartenir à l</w:t>
      </w:r>
      <w:r>
        <w:rPr>
          <w:rFonts w:ascii="Times New Roman" w:hAnsi="Times New Roman" w:cs="Times New Roman"/>
          <w:bCs/>
          <w:szCs w:val="24"/>
        </w:rPr>
        <w:t>’</w:t>
      </w:r>
      <w:r w:rsidRPr="00BF0BCE">
        <w:rPr>
          <w:rFonts w:ascii="Times New Roman" w:hAnsi="Times New Roman" w:cs="Times New Roman"/>
          <w:bCs/>
          <w:szCs w:val="24"/>
        </w:rPr>
        <w:t>autre sexe que celui indiqué sur son acte de naissance et que l</w:t>
      </w:r>
      <w:r>
        <w:rPr>
          <w:rFonts w:ascii="Times New Roman" w:hAnsi="Times New Roman" w:cs="Times New Roman"/>
          <w:bCs/>
          <w:szCs w:val="24"/>
        </w:rPr>
        <w:t>’</w:t>
      </w:r>
      <w:r w:rsidRPr="00BF0BCE">
        <w:rPr>
          <w:rFonts w:ascii="Times New Roman" w:hAnsi="Times New Roman" w:cs="Times New Roman"/>
          <w:bCs/>
          <w:szCs w:val="24"/>
        </w:rPr>
        <w:t>intéressé se rend bien compte des conséquences qu</w:t>
      </w:r>
      <w:r>
        <w:rPr>
          <w:rFonts w:ascii="Times New Roman" w:hAnsi="Times New Roman" w:cs="Times New Roman"/>
          <w:bCs/>
          <w:szCs w:val="24"/>
        </w:rPr>
        <w:t>’</w:t>
      </w:r>
      <w:r w:rsidRPr="00BF0BCE">
        <w:rPr>
          <w:rFonts w:ascii="Times New Roman" w:hAnsi="Times New Roman" w:cs="Times New Roman"/>
          <w:bCs/>
          <w:szCs w:val="24"/>
        </w:rPr>
        <w:t>une telle modification de l</w:t>
      </w:r>
      <w:r>
        <w:rPr>
          <w:rFonts w:ascii="Times New Roman" w:hAnsi="Times New Roman" w:cs="Times New Roman"/>
          <w:bCs/>
          <w:szCs w:val="24"/>
        </w:rPr>
        <w:t>’</w:t>
      </w:r>
      <w:r w:rsidRPr="00BF0BCE">
        <w:rPr>
          <w:rFonts w:ascii="Times New Roman" w:hAnsi="Times New Roman" w:cs="Times New Roman"/>
          <w:bCs/>
          <w:szCs w:val="24"/>
        </w:rPr>
        <w:t xml:space="preserve">acte de naissance comporte. Le projet de loi a </w:t>
      </w:r>
      <w:r>
        <w:rPr>
          <w:rFonts w:ascii="Times New Roman" w:hAnsi="Times New Roman" w:cs="Times New Roman"/>
          <w:bCs/>
          <w:szCs w:val="24"/>
        </w:rPr>
        <w:t xml:space="preserve">certes </w:t>
      </w:r>
      <w:r w:rsidRPr="00BF0BCE">
        <w:rPr>
          <w:rFonts w:ascii="Times New Roman" w:hAnsi="Times New Roman" w:cs="Times New Roman"/>
          <w:bCs/>
          <w:szCs w:val="24"/>
        </w:rPr>
        <w:t xml:space="preserve">été discuté </w:t>
      </w:r>
      <w:r>
        <w:rPr>
          <w:rFonts w:ascii="Times New Roman" w:hAnsi="Times New Roman" w:cs="Times New Roman"/>
          <w:bCs/>
          <w:szCs w:val="24"/>
        </w:rPr>
        <w:t xml:space="preserve">mais au </w:t>
      </w:r>
      <w:r w:rsidRPr="00BF0BCE">
        <w:rPr>
          <w:rFonts w:ascii="Times New Roman" w:hAnsi="Times New Roman" w:cs="Times New Roman"/>
          <w:bCs/>
          <w:szCs w:val="24"/>
        </w:rPr>
        <w:t>vu</w:t>
      </w:r>
      <w:r>
        <w:rPr>
          <w:rFonts w:ascii="Times New Roman" w:hAnsi="Times New Roman" w:cs="Times New Roman"/>
          <w:bCs/>
          <w:szCs w:val="24"/>
        </w:rPr>
        <w:t xml:space="preserve"> </w:t>
      </w:r>
      <w:r w:rsidRPr="00BF0BCE">
        <w:rPr>
          <w:rFonts w:ascii="Times New Roman" w:hAnsi="Times New Roman" w:cs="Times New Roman"/>
          <w:bCs/>
          <w:szCs w:val="24"/>
        </w:rPr>
        <w:t xml:space="preserve">de la grande différence entre les points de vue existants, </w:t>
      </w:r>
      <w:r>
        <w:rPr>
          <w:rFonts w:ascii="Times New Roman" w:hAnsi="Times New Roman" w:cs="Times New Roman"/>
          <w:bCs/>
          <w:szCs w:val="24"/>
        </w:rPr>
        <w:t xml:space="preserve">il </w:t>
      </w:r>
      <w:r w:rsidRPr="00BF0BCE">
        <w:rPr>
          <w:rFonts w:ascii="Times New Roman" w:hAnsi="Times New Roman" w:cs="Times New Roman"/>
          <w:bCs/>
          <w:szCs w:val="24"/>
        </w:rPr>
        <w:t>a été retiré. Actuellement</w:t>
      </w:r>
      <w:r>
        <w:rPr>
          <w:rFonts w:ascii="Times New Roman" w:hAnsi="Times New Roman" w:cs="Times New Roman"/>
          <w:bCs/>
          <w:szCs w:val="24"/>
        </w:rPr>
        <w:t>,</w:t>
      </w:r>
      <w:r w:rsidRPr="00BF0BCE">
        <w:rPr>
          <w:rFonts w:ascii="Times New Roman" w:hAnsi="Times New Roman" w:cs="Times New Roman"/>
          <w:bCs/>
          <w:szCs w:val="24"/>
        </w:rPr>
        <w:t xml:space="preserve"> le gouvernement est en train d</w:t>
      </w:r>
      <w:r>
        <w:rPr>
          <w:rFonts w:ascii="Times New Roman" w:hAnsi="Times New Roman" w:cs="Times New Roman"/>
          <w:bCs/>
          <w:szCs w:val="24"/>
        </w:rPr>
        <w:t>’</w:t>
      </w:r>
      <w:r w:rsidRPr="00BF0BCE">
        <w:rPr>
          <w:rFonts w:ascii="Times New Roman" w:hAnsi="Times New Roman" w:cs="Times New Roman"/>
          <w:bCs/>
          <w:szCs w:val="24"/>
        </w:rPr>
        <w:t>explorer les possibilités d</w:t>
      </w:r>
      <w:r>
        <w:rPr>
          <w:rFonts w:ascii="Times New Roman" w:hAnsi="Times New Roman" w:cs="Times New Roman"/>
          <w:bCs/>
          <w:szCs w:val="24"/>
        </w:rPr>
        <w:t>’</w:t>
      </w:r>
      <w:r w:rsidRPr="00BF0BCE">
        <w:rPr>
          <w:rFonts w:ascii="Times New Roman" w:hAnsi="Times New Roman" w:cs="Times New Roman"/>
          <w:bCs/>
          <w:szCs w:val="24"/>
        </w:rPr>
        <w:t>un nouveau projet de loi pour faciliter la procédure de modification de la mention du sexe dans l</w:t>
      </w:r>
      <w:r>
        <w:rPr>
          <w:rFonts w:ascii="Times New Roman" w:hAnsi="Times New Roman" w:cs="Times New Roman"/>
          <w:bCs/>
          <w:szCs w:val="24"/>
        </w:rPr>
        <w:t>’</w:t>
      </w:r>
      <w:r w:rsidRPr="00BF0BCE">
        <w:rPr>
          <w:rFonts w:ascii="Times New Roman" w:hAnsi="Times New Roman" w:cs="Times New Roman"/>
          <w:bCs/>
          <w:szCs w:val="24"/>
        </w:rPr>
        <w:t>acte de naissance.</w:t>
      </w:r>
    </w:p>
    <w:p w14:paraId="24471C76" w14:textId="77777777" w:rsidR="001519E1" w:rsidRPr="00BF0BCE" w:rsidRDefault="001519E1" w:rsidP="001519E1">
      <w:pPr>
        <w:spacing w:line="360" w:lineRule="auto"/>
        <w:jc w:val="both"/>
        <w:rPr>
          <w:rFonts w:ascii="Times New Roman" w:hAnsi="Times New Roman" w:cs="Times New Roman"/>
          <w:b/>
          <w:szCs w:val="24"/>
        </w:rPr>
      </w:pPr>
      <w:r w:rsidRPr="00BF0BCE">
        <w:rPr>
          <w:rFonts w:ascii="Times New Roman" w:hAnsi="Times New Roman" w:cs="Times New Roman"/>
          <w:b/>
          <w:szCs w:val="24"/>
        </w:rPr>
        <w:t>Mention du “x” pour le sexe dans l</w:t>
      </w:r>
      <w:r>
        <w:rPr>
          <w:rFonts w:ascii="Times New Roman" w:hAnsi="Times New Roman" w:cs="Times New Roman"/>
          <w:b/>
          <w:szCs w:val="24"/>
        </w:rPr>
        <w:t>’</w:t>
      </w:r>
      <w:r w:rsidRPr="00BF0BCE">
        <w:rPr>
          <w:rFonts w:ascii="Times New Roman" w:hAnsi="Times New Roman" w:cs="Times New Roman"/>
          <w:b/>
          <w:szCs w:val="24"/>
        </w:rPr>
        <w:t>acte de naissance</w:t>
      </w:r>
    </w:p>
    <w:p w14:paraId="571BA9FE" w14:textId="77777777" w:rsidR="001519E1" w:rsidRPr="00BF0BCE" w:rsidRDefault="001519E1" w:rsidP="001519E1">
      <w:pPr>
        <w:spacing w:line="360" w:lineRule="auto"/>
        <w:jc w:val="both"/>
        <w:rPr>
          <w:rFonts w:ascii="Times New Roman" w:hAnsi="Times New Roman" w:cs="Times New Roman"/>
          <w:bCs/>
          <w:szCs w:val="24"/>
        </w:rPr>
      </w:pPr>
      <w:r w:rsidRPr="00BF0BCE">
        <w:rPr>
          <w:rFonts w:ascii="Times New Roman" w:hAnsi="Times New Roman" w:cs="Times New Roman"/>
          <w:bCs/>
          <w:szCs w:val="24"/>
        </w:rPr>
        <w:t>Plusieurs tribunaux ont permis à des personnes non-binaires de faire modifier la mention de leur sexe dans l</w:t>
      </w:r>
      <w:r>
        <w:rPr>
          <w:rFonts w:ascii="Times New Roman" w:hAnsi="Times New Roman" w:cs="Times New Roman"/>
          <w:bCs/>
          <w:szCs w:val="24"/>
        </w:rPr>
        <w:t>’</w:t>
      </w:r>
      <w:r w:rsidRPr="00BF0BCE">
        <w:rPr>
          <w:rFonts w:ascii="Times New Roman" w:hAnsi="Times New Roman" w:cs="Times New Roman"/>
          <w:bCs/>
          <w:szCs w:val="24"/>
        </w:rPr>
        <w:t>acte de naissance en “x” et, le cas échéant, de modifier aussi leur prénom. Il n</w:t>
      </w:r>
      <w:r>
        <w:rPr>
          <w:rFonts w:ascii="Times New Roman" w:hAnsi="Times New Roman" w:cs="Times New Roman"/>
          <w:bCs/>
          <w:szCs w:val="24"/>
        </w:rPr>
        <w:t>’</w:t>
      </w:r>
      <w:r w:rsidRPr="00BF0BCE">
        <w:rPr>
          <w:rFonts w:ascii="Times New Roman" w:hAnsi="Times New Roman" w:cs="Times New Roman"/>
          <w:bCs/>
          <w:szCs w:val="24"/>
        </w:rPr>
        <w:t xml:space="preserve">existe </w:t>
      </w:r>
      <w:r>
        <w:rPr>
          <w:rFonts w:ascii="Times New Roman" w:hAnsi="Times New Roman" w:cs="Times New Roman"/>
          <w:bCs/>
          <w:szCs w:val="24"/>
        </w:rPr>
        <w:t xml:space="preserve">cependant aucun fondement légal </w:t>
      </w:r>
      <w:r w:rsidRPr="00BF0BCE">
        <w:rPr>
          <w:rFonts w:ascii="Times New Roman" w:hAnsi="Times New Roman" w:cs="Times New Roman"/>
          <w:bCs/>
          <w:szCs w:val="24"/>
        </w:rPr>
        <w:t>pour cette jurisprudence.</w:t>
      </w:r>
    </w:p>
    <w:p w14:paraId="5B5547EB" w14:textId="77777777" w:rsidR="001519E1" w:rsidRPr="00FF3CEE" w:rsidRDefault="001519E1" w:rsidP="001519E1">
      <w:pPr>
        <w:spacing w:line="360" w:lineRule="auto"/>
        <w:jc w:val="both"/>
        <w:rPr>
          <w:rFonts w:ascii="Times New Roman" w:hAnsi="Times New Roman" w:cs="Times New Roman"/>
          <w:b/>
          <w:szCs w:val="24"/>
        </w:rPr>
      </w:pPr>
    </w:p>
    <w:p w14:paraId="71B4E99F" w14:textId="0E057AE0" w:rsidR="001519E1" w:rsidRPr="00A923F1" w:rsidRDefault="007A1E5C" w:rsidP="001519E1">
      <w:pPr>
        <w:spacing w:line="360" w:lineRule="auto"/>
        <w:jc w:val="both"/>
        <w:rPr>
          <w:rFonts w:ascii="Times New Roman" w:hAnsi="Times New Roman" w:cs="Times New Roman"/>
          <w:b/>
          <w:bCs/>
          <w:szCs w:val="24"/>
        </w:rPr>
      </w:pPr>
      <w:r>
        <w:rPr>
          <w:rFonts w:ascii="Times New Roman" w:hAnsi="Times New Roman" w:cs="Times New Roman"/>
          <w:b/>
          <w:bCs/>
          <w:szCs w:val="24"/>
        </w:rPr>
        <w:t>D</w:t>
      </w:r>
      <w:r w:rsidR="001519E1" w:rsidRPr="00A923F1">
        <w:rPr>
          <w:rFonts w:ascii="Times New Roman" w:hAnsi="Times New Roman" w:cs="Times New Roman"/>
          <w:b/>
          <w:bCs/>
          <w:szCs w:val="24"/>
        </w:rPr>
        <w:t xml:space="preserve"> – Roumanie</w:t>
      </w:r>
    </w:p>
    <w:p w14:paraId="54573CF9" w14:textId="2978790E" w:rsidR="00A51AD1" w:rsidRPr="00A51AD1" w:rsidRDefault="00A51AD1" w:rsidP="00A51AD1">
      <w:pPr>
        <w:spacing w:line="360" w:lineRule="auto"/>
        <w:jc w:val="both"/>
        <w:rPr>
          <w:rFonts w:ascii="Times New Roman" w:hAnsi="Times New Roman" w:cs="Times New Roman"/>
          <w:szCs w:val="24"/>
        </w:rPr>
      </w:pPr>
      <w:r w:rsidRPr="00A51AD1">
        <w:rPr>
          <w:rFonts w:ascii="Times New Roman" w:hAnsi="Times New Roman" w:cs="Times New Roman"/>
          <w:szCs w:val="24"/>
        </w:rPr>
        <w:t>S’agissant de la jurisprudence récente en Roumanie, il convient de mentionner l’arrêt rendu le 4 octobre 2024 par la Cour de justice de l’Union européenne dans l’affaire C-4/23, Mirin. Cet arrêt impose, en substance, aux États membres de l’Union européenne</w:t>
      </w:r>
      <w:r>
        <w:rPr>
          <w:rFonts w:ascii="Times New Roman" w:hAnsi="Times New Roman" w:cs="Times New Roman"/>
          <w:szCs w:val="24"/>
        </w:rPr>
        <w:t>,</w:t>
      </w:r>
      <w:r w:rsidRPr="00A51AD1">
        <w:rPr>
          <w:rFonts w:ascii="Times New Roman" w:hAnsi="Times New Roman" w:cs="Times New Roman"/>
          <w:szCs w:val="24"/>
        </w:rPr>
        <w:t xml:space="preserve"> de reconnaître les changements de prénom et de genre légalement acquis dans un autre État membre, y compris lorsque ceux-ci résultent d’une procédure administrative, contrairement aux règles applicables en Roumanie, qui exigent une décision judiciaire.</w:t>
      </w:r>
    </w:p>
    <w:p w14:paraId="31CAF001" w14:textId="33DCC602" w:rsidR="00A51AD1" w:rsidRPr="00A51AD1" w:rsidRDefault="00A51AD1" w:rsidP="00A51AD1">
      <w:pPr>
        <w:spacing w:line="360" w:lineRule="auto"/>
        <w:jc w:val="both"/>
        <w:rPr>
          <w:rFonts w:ascii="Times New Roman" w:hAnsi="Times New Roman" w:cs="Times New Roman"/>
          <w:szCs w:val="24"/>
        </w:rPr>
      </w:pPr>
      <w:r w:rsidRPr="00A51AD1">
        <w:rPr>
          <w:rFonts w:ascii="Times New Roman" w:hAnsi="Times New Roman" w:cs="Times New Roman"/>
          <w:szCs w:val="24"/>
        </w:rPr>
        <w:t xml:space="preserve">À la suite de cet arrêt de la </w:t>
      </w:r>
      <w:r>
        <w:rPr>
          <w:rFonts w:ascii="Times New Roman" w:hAnsi="Times New Roman" w:cs="Times New Roman"/>
          <w:szCs w:val="24"/>
        </w:rPr>
        <w:t>Cour de justice</w:t>
      </w:r>
      <w:r w:rsidRPr="00A51AD1">
        <w:rPr>
          <w:rFonts w:ascii="Times New Roman" w:hAnsi="Times New Roman" w:cs="Times New Roman"/>
          <w:szCs w:val="24"/>
        </w:rPr>
        <w:t>, la juridiction roumaine qui avait saisi cette dernière d’une question préjudicielle a conclu que les autorités nationales devaient prendre les mesures nécessaires pour reconnaître ces changements en tant que tels, les transcrire dans les registres nationaux de l’état civil et délivrer, en conséquence, un nouvel acte de naissance, même si le cadre juridique national imposait une décision judiciaire en l’espèce.</w:t>
      </w:r>
    </w:p>
    <w:p w14:paraId="44735E24" w14:textId="559F4BBB" w:rsidR="001519E1" w:rsidRPr="00A923F1" w:rsidRDefault="00A51AD1" w:rsidP="00A51AD1">
      <w:pPr>
        <w:spacing w:line="360" w:lineRule="auto"/>
        <w:jc w:val="both"/>
        <w:rPr>
          <w:rFonts w:ascii="Times New Roman" w:hAnsi="Times New Roman" w:cs="Times New Roman"/>
          <w:szCs w:val="24"/>
        </w:rPr>
      </w:pPr>
      <w:r w:rsidRPr="00A51AD1">
        <w:rPr>
          <w:rFonts w:ascii="Times New Roman" w:hAnsi="Times New Roman" w:cs="Times New Roman"/>
          <w:szCs w:val="24"/>
        </w:rPr>
        <w:t>La décision est définitive après épuisement des voies de recours. La Commission européenne assure le suivi des mesures mises en œuvre par la Roumanie afin de mettre sa législation nationale en conformité avec le droit de l’Union européenne.</w:t>
      </w:r>
    </w:p>
    <w:p w14:paraId="4DAA540D" w14:textId="77777777" w:rsidR="007A1E5C" w:rsidRPr="00A24DD5" w:rsidRDefault="007A1E5C" w:rsidP="001519E1">
      <w:pPr>
        <w:spacing w:line="360" w:lineRule="auto"/>
        <w:jc w:val="both"/>
        <w:rPr>
          <w:rFonts w:ascii="Times New Roman" w:hAnsi="Times New Roman" w:cs="Times New Roman"/>
          <w:szCs w:val="24"/>
        </w:rPr>
      </w:pPr>
    </w:p>
    <w:p w14:paraId="3BD07AC0" w14:textId="3EECC939" w:rsidR="007A1E5C" w:rsidRPr="007A1E5C" w:rsidRDefault="001519E1" w:rsidP="001519E1">
      <w:pPr>
        <w:spacing w:line="360" w:lineRule="auto"/>
        <w:jc w:val="both"/>
        <w:rPr>
          <w:rFonts w:ascii="Times New Roman" w:hAnsi="Times New Roman" w:cs="Times New Roman"/>
          <w:b/>
          <w:szCs w:val="24"/>
          <w:u w:val="single"/>
        </w:rPr>
      </w:pPr>
      <w:r w:rsidRPr="00FF3CEE">
        <w:rPr>
          <w:rFonts w:ascii="Times New Roman" w:hAnsi="Times New Roman" w:cs="Times New Roman"/>
          <w:b/>
          <w:szCs w:val="24"/>
          <w:u w:val="single"/>
        </w:rPr>
        <w:t>III – Filiation</w:t>
      </w:r>
    </w:p>
    <w:p w14:paraId="09734B83" w14:textId="77777777" w:rsidR="007A1E5C" w:rsidRDefault="007A1E5C" w:rsidP="001519E1">
      <w:pPr>
        <w:spacing w:line="360" w:lineRule="auto"/>
        <w:jc w:val="both"/>
        <w:rPr>
          <w:rFonts w:ascii="Times New Roman" w:hAnsi="Times New Roman" w:cs="Times New Roman"/>
          <w:b/>
          <w:szCs w:val="24"/>
        </w:rPr>
      </w:pPr>
    </w:p>
    <w:p w14:paraId="031CD3CC" w14:textId="1A6756A2" w:rsidR="001519E1" w:rsidRDefault="001519E1" w:rsidP="001519E1">
      <w:pPr>
        <w:spacing w:line="360" w:lineRule="auto"/>
        <w:jc w:val="both"/>
        <w:rPr>
          <w:rFonts w:ascii="Times New Roman" w:hAnsi="Times New Roman" w:cs="Times New Roman"/>
          <w:b/>
          <w:szCs w:val="24"/>
        </w:rPr>
      </w:pPr>
      <w:r>
        <w:rPr>
          <w:rFonts w:ascii="Times New Roman" w:hAnsi="Times New Roman" w:cs="Times New Roman"/>
          <w:b/>
          <w:szCs w:val="24"/>
        </w:rPr>
        <w:t>A</w:t>
      </w:r>
      <w:r w:rsidRPr="00FF3CEE">
        <w:rPr>
          <w:rFonts w:ascii="Times New Roman" w:hAnsi="Times New Roman" w:cs="Times New Roman"/>
          <w:b/>
          <w:szCs w:val="24"/>
        </w:rPr>
        <w:t xml:space="preserve"> – Suisse </w:t>
      </w:r>
    </w:p>
    <w:p w14:paraId="03F5F402" w14:textId="77777777" w:rsidR="001519E1" w:rsidRPr="00CD6791" w:rsidRDefault="001519E1" w:rsidP="001519E1">
      <w:pPr>
        <w:spacing w:before="0" w:after="0" w:line="360" w:lineRule="auto"/>
        <w:jc w:val="both"/>
        <w:rPr>
          <w:rFonts w:ascii="Times New Roman" w:eastAsia="Times New Roman" w:hAnsi="Times New Roman" w:cs="Times New Roman"/>
          <w:b/>
          <w:bCs/>
          <w:kern w:val="0"/>
          <w:szCs w:val="24"/>
          <w:lang w:val="fr-CH" w:eastAsia="de-CH"/>
          <w14:ligatures w14:val="none"/>
          <w14:numForm w14:val="default"/>
          <w14:numSpacing w14:val="default"/>
        </w:rPr>
      </w:pPr>
      <w:r w:rsidRPr="00CD6791">
        <w:rPr>
          <w:rFonts w:ascii="Times New Roman" w:eastAsia="Times New Roman" w:hAnsi="Times New Roman" w:cs="Times New Roman"/>
          <w:b/>
          <w:bCs/>
          <w:kern w:val="0"/>
          <w:szCs w:val="24"/>
          <w:lang w:val="fr-CH" w:eastAsia="de-CH"/>
          <w14:ligatures w14:val="none"/>
          <w14:numForm w14:val="default"/>
          <w14:numSpacing w14:val="default"/>
        </w:rPr>
        <w:t>Accouchement confidentiel</w:t>
      </w:r>
    </w:p>
    <w:p w14:paraId="18BB16D2" w14:textId="5C4AF85F" w:rsidR="001519E1" w:rsidRPr="00CD6791" w:rsidRDefault="001519E1" w:rsidP="001519E1">
      <w:pPr>
        <w:spacing w:before="0" w:after="0" w:line="360" w:lineRule="auto"/>
        <w:jc w:val="both"/>
        <w:rPr>
          <w:rFonts w:ascii="Times New Roman" w:eastAsia="Times New Roman" w:hAnsi="Times New Roman" w:cs="Times New Roman"/>
          <w:kern w:val="0"/>
          <w:szCs w:val="24"/>
          <w:lang w:val="fr-CH" w:eastAsia="de-CH"/>
          <w14:ligatures w14:val="none"/>
          <w14:numForm w14:val="default"/>
          <w14:numSpacing w14:val="default"/>
        </w:rPr>
      </w:pPr>
      <w:r w:rsidRPr="00CD6791">
        <w:rPr>
          <w:rFonts w:ascii="Times New Roman" w:eastAsia="Times New Roman" w:hAnsi="Times New Roman" w:cs="Times New Roman"/>
          <w:kern w:val="0"/>
          <w:szCs w:val="24"/>
          <w:lang w:val="fr-CH" w:eastAsia="de-CH"/>
          <w14:ligatures w14:val="none"/>
          <w14:numForm w14:val="default"/>
          <w14:numSpacing w14:val="default"/>
        </w:rPr>
        <w:t>Le 4 juin 2026, une interpellation relative à l</w:t>
      </w:r>
      <w:r>
        <w:rPr>
          <w:rFonts w:ascii="Times New Roman" w:eastAsia="Times New Roman" w:hAnsi="Times New Roman" w:cs="Times New Roman"/>
          <w:kern w:val="0"/>
          <w:szCs w:val="24"/>
          <w:lang w:val="fr-CH" w:eastAsia="de-CH"/>
          <w14:ligatures w14:val="none"/>
          <w14:numForm w14:val="default"/>
          <w14:numSpacing w14:val="default"/>
        </w:rPr>
        <w:t>’</w:t>
      </w:r>
      <w:r w:rsidRPr="00CD6791">
        <w:rPr>
          <w:rFonts w:ascii="Times New Roman" w:eastAsia="Times New Roman" w:hAnsi="Times New Roman" w:cs="Times New Roman"/>
          <w:kern w:val="0"/>
          <w:szCs w:val="24"/>
          <w:lang w:val="fr-CH" w:eastAsia="de-CH"/>
          <w14:ligatures w14:val="none"/>
          <w14:numForm w14:val="default"/>
          <w14:numSpacing w14:val="default"/>
        </w:rPr>
        <w:t>accouchement confidentiel a été déposée (</w:t>
      </w:r>
      <w:hyperlink r:id="rId21" w:history="1">
        <w:r w:rsidRPr="00CD6791">
          <w:rPr>
            <w:rFonts w:ascii="Times New Roman" w:eastAsia="Times New Roman" w:hAnsi="Times New Roman" w:cs="Times New Roman"/>
            <w:color w:val="0563C1"/>
            <w:kern w:val="0"/>
            <w:szCs w:val="24"/>
            <w:u w:val="single"/>
            <w:lang w:val="fr-CH" w:eastAsia="de-CH"/>
            <w14:ligatures w14:val="none"/>
            <w14:numForm w14:val="default"/>
            <w14:numSpacing w14:val="default"/>
          </w:rPr>
          <w:t>26.3562, Wyss, Protection de la mère et de l</w:t>
        </w:r>
        <w:r>
          <w:rPr>
            <w:rFonts w:ascii="Times New Roman" w:eastAsia="Times New Roman" w:hAnsi="Times New Roman" w:cs="Times New Roman"/>
            <w:color w:val="0563C1"/>
            <w:kern w:val="0"/>
            <w:szCs w:val="24"/>
            <w:u w:val="single"/>
            <w:lang w:val="fr-CH" w:eastAsia="de-CH"/>
            <w14:ligatures w14:val="none"/>
            <w14:numForm w14:val="default"/>
            <w14:numSpacing w14:val="default"/>
          </w:rPr>
          <w:t>’</w:t>
        </w:r>
        <w:r w:rsidRPr="00CD6791">
          <w:rPr>
            <w:rFonts w:ascii="Times New Roman" w:eastAsia="Times New Roman" w:hAnsi="Times New Roman" w:cs="Times New Roman"/>
            <w:color w:val="0563C1"/>
            <w:kern w:val="0"/>
            <w:szCs w:val="24"/>
            <w:u w:val="single"/>
            <w:lang w:val="fr-CH" w:eastAsia="de-CH"/>
            <w14:ligatures w14:val="none"/>
            <w14:numForm w14:val="default"/>
            <w14:numSpacing w14:val="default"/>
          </w:rPr>
          <w:t>enfant. Garantir l</w:t>
        </w:r>
        <w:r>
          <w:rPr>
            <w:rFonts w:ascii="Times New Roman" w:eastAsia="Times New Roman" w:hAnsi="Times New Roman" w:cs="Times New Roman"/>
            <w:color w:val="0563C1"/>
            <w:kern w:val="0"/>
            <w:szCs w:val="24"/>
            <w:u w:val="single"/>
            <w:lang w:val="fr-CH" w:eastAsia="de-CH"/>
            <w14:ligatures w14:val="none"/>
            <w14:numForm w14:val="default"/>
            <w14:numSpacing w14:val="default"/>
          </w:rPr>
          <w:t>’</w:t>
        </w:r>
        <w:r w:rsidRPr="00CD6791">
          <w:rPr>
            <w:rFonts w:ascii="Times New Roman" w:eastAsia="Times New Roman" w:hAnsi="Times New Roman" w:cs="Times New Roman"/>
            <w:color w:val="0563C1"/>
            <w:kern w:val="0"/>
            <w:szCs w:val="24"/>
            <w:u w:val="single"/>
            <w:lang w:val="fr-CH" w:eastAsia="de-CH"/>
            <w14:ligatures w14:val="none"/>
            <w14:numForm w14:val="default"/>
            <w14:numSpacing w14:val="default"/>
          </w:rPr>
          <w:t>extension de l</w:t>
        </w:r>
        <w:r>
          <w:rPr>
            <w:rFonts w:ascii="Times New Roman" w:eastAsia="Times New Roman" w:hAnsi="Times New Roman" w:cs="Times New Roman"/>
            <w:color w:val="0563C1"/>
            <w:kern w:val="0"/>
            <w:szCs w:val="24"/>
            <w:u w:val="single"/>
            <w:lang w:val="fr-CH" w:eastAsia="de-CH"/>
            <w14:ligatures w14:val="none"/>
            <w14:numForm w14:val="default"/>
            <w14:numSpacing w14:val="default"/>
          </w:rPr>
          <w:t>’</w:t>
        </w:r>
        <w:r w:rsidRPr="00CD6791">
          <w:rPr>
            <w:rFonts w:ascii="Times New Roman" w:eastAsia="Times New Roman" w:hAnsi="Times New Roman" w:cs="Times New Roman"/>
            <w:color w:val="0563C1"/>
            <w:kern w:val="0"/>
            <w:szCs w:val="24"/>
            <w:u w:val="single"/>
            <w:lang w:val="fr-CH" w:eastAsia="de-CH"/>
            <w14:ligatures w14:val="none"/>
            <w14:numForm w14:val="default"/>
            <w14:numSpacing w14:val="default"/>
          </w:rPr>
          <w:t>accouchement confidentiel dans toute la Suisse</w:t>
        </w:r>
      </w:hyperlink>
      <w:r w:rsidRPr="00CD6791">
        <w:rPr>
          <w:rFonts w:ascii="Times New Roman" w:eastAsia="Times New Roman" w:hAnsi="Times New Roman" w:cs="Times New Roman"/>
          <w:kern w:val="0"/>
          <w:szCs w:val="24"/>
          <w:lang w:val="fr-CH" w:eastAsia="de-CH"/>
          <w14:ligatures w14:val="none"/>
          <w14:numForm w14:val="default"/>
          <w14:numSpacing w14:val="default"/>
        </w:rPr>
        <w:t>). Le Conseil fédéral se prononcera à ce sujet prochainement.</w:t>
      </w:r>
    </w:p>
    <w:p w14:paraId="5C672AED" w14:textId="77777777" w:rsidR="001519E1" w:rsidRPr="00CD6791" w:rsidRDefault="001519E1" w:rsidP="001519E1">
      <w:pPr>
        <w:spacing w:before="0" w:after="0" w:line="360" w:lineRule="auto"/>
        <w:jc w:val="both"/>
        <w:rPr>
          <w:rFonts w:ascii="Times New Roman" w:eastAsia="Times New Roman" w:hAnsi="Times New Roman" w:cs="Times New Roman"/>
          <w:b/>
          <w:bCs/>
          <w:kern w:val="0"/>
          <w:szCs w:val="24"/>
          <w:lang w:val="fr-CH" w:eastAsia="de-CH"/>
          <w14:ligatures w14:val="none"/>
          <w14:numForm w14:val="default"/>
          <w14:numSpacing w14:val="default"/>
        </w:rPr>
      </w:pPr>
      <w:r w:rsidRPr="00CD6791">
        <w:rPr>
          <w:rFonts w:ascii="Times New Roman" w:eastAsia="Times New Roman" w:hAnsi="Times New Roman" w:cs="Times New Roman"/>
          <w:b/>
          <w:bCs/>
          <w:kern w:val="0"/>
          <w:szCs w:val="24"/>
          <w:lang w:val="fr-CH" w:eastAsia="de-CH"/>
          <w14:ligatures w14:val="none"/>
          <w14:numForm w14:val="default"/>
          <w14:numSpacing w14:val="default"/>
        </w:rPr>
        <w:t>Autorité parentale</w:t>
      </w:r>
    </w:p>
    <w:p w14:paraId="37297508" w14:textId="2ACED841" w:rsidR="001519E1" w:rsidRPr="00CD6791" w:rsidRDefault="001519E1" w:rsidP="001519E1">
      <w:pPr>
        <w:spacing w:before="0" w:after="0" w:line="360" w:lineRule="auto"/>
        <w:jc w:val="both"/>
        <w:rPr>
          <w:rFonts w:ascii="Times New Roman" w:eastAsia="Times New Roman" w:hAnsi="Times New Roman" w:cs="Times New Roman"/>
          <w:kern w:val="0"/>
          <w:szCs w:val="24"/>
          <w:lang w:val="fr-CH" w:eastAsia="de-CH"/>
          <w14:ligatures w14:val="none"/>
          <w14:numForm w14:val="default"/>
          <w14:numSpacing w14:val="default"/>
        </w:rPr>
      </w:pPr>
      <w:r w:rsidRPr="00CD6791">
        <w:rPr>
          <w:rFonts w:ascii="Times New Roman" w:eastAsia="Times New Roman" w:hAnsi="Times New Roman" w:cs="Times New Roman"/>
          <w:kern w:val="0"/>
          <w:szCs w:val="24"/>
          <w:lang w:val="fr-CH" w:eastAsia="de-CH"/>
          <w14:ligatures w14:val="none"/>
          <w14:numForm w14:val="default"/>
          <w14:numSpacing w14:val="default"/>
        </w:rPr>
        <w:t>Les autorités suisses doivent pouvoir facilement savoir qui exerce l</w:t>
      </w:r>
      <w:r>
        <w:rPr>
          <w:rFonts w:ascii="Times New Roman" w:eastAsia="Times New Roman" w:hAnsi="Times New Roman" w:cs="Times New Roman"/>
          <w:kern w:val="0"/>
          <w:szCs w:val="24"/>
          <w:lang w:val="fr-CH" w:eastAsia="de-CH"/>
          <w14:ligatures w14:val="none"/>
          <w14:numForm w14:val="default"/>
          <w14:numSpacing w14:val="default"/>
        </w:rPr>
        <w:t>’</w:t>
      </w:r>
      <w:r w:rsidRPr="00CD6791">
        <w:rPr>
          <w:rFonts w:ascii="Times New Roman" w:eastAsia="Times New Roman" w:hAnsi="Times New Roman" w:cs="Times New Roman"/>
          <w:kern w:val="0"/>
          <w:szCs w:val="24"/>
          <w:lang w:val="fr-CH" w:eastAsia="de-CH"/>
          <w14:ligatures w14:val="none"/>
          <w14:numForm w14:val="default"/>
          <w14:numSpacing w14:val="default"/>
        </w:rPr>
        <w:t>autorité parentale, cette information sera donc saisie à l</w:t>
      </w:r>
      <w:r>
        <w:rPr>
          <w:rFonts w:ascii="Times New Roman" w:eastAsia="Times New Roman" w:hAnsi="Times New Roman" w:cs="Times New Roman"/>
          <w:kern w:val="0"/>
          <w:szCs w:val="24"/>
          <w:lang w:val="fr-CH" w:eastAsia="de-CH"/>
          <w14:ligatures w14:val="none"/>
          <w14:numForm w14:val="default"/>
          <w14:numSpacing w14:val="default"/>
        </w:rPr>
        <w:t>’</w:t>
      </w:r>
      <w:r w:rsidRPr="00CD6791">
        <w:rPr>
          <w:rFonts w:ascii="Times New Roman" w:eastAsia="Times New Roman" w:hAnsi="Times New Roman" w:cs="Times New Roman"/>
          <w:kern w:val="0"/>
          <w:szCs w:val="24"/>
          <w:lang w:val="fr-CH" w:eastAsia="de-CH"/>
          <w14:ligatures w14:val="none"/>
          <w14:numForm w14:val="default"/>
          <w14:numSpacing w14:val="default"/>
        </w:rPr>
        <w:t xml:space="preserve">avenir dans les registres des habitants des communes. Le Conseil fédéral a ouvert la procédure de consultation sur une modification du </w:t>
      </w:r>
      <w:hyperlink r:id="rId22" w:history="1">
        <w:r w:rsidRPr="00CD6791">
          <w:rPr>
            <w:rFonts w:ascii="Times New Roman" w:eastAsia="Times New Roman" w:hAnsi="Times New Roman" w:cs="Times New Roman"/>
            <w:color w:val="0563C1"/>
            <w:kern w:val="0"/>
            <w:szCs w:val="24"/>
            <w:u w:val="single"/>
            <w:lang w:val="fr-CH" w:eastAsia="de-CH"/>
            <w14:ligatures w14:val="none"/>
            <w14:numForm w14:val="default"/>
            <w14:numSpacing w14:val="default"/>
          </w:rPr>
          <w:t>code civil suisse</w:t>
        </w:r>
      </w:hyperlink>
      <w:r w:rsidRPr="00CD6791">
        <w:rPr>
          <w:rFonts w:ascii="Times New Roman" w:eastAsia="Times New Roman" w:hAnsi="Times New Roman" w:cs="Times New Roman"/>
          <w:kern w:val="0"/>
          <w:szCs w:val="24"/>
          <w:lang w:val="fr-CH" w:eastAsia="de-CH"/>
          <w14:ligatures w14:val="none"/>
          <w14:numForm w14:val="default"/>
          <w14:numSpacing w14:val="default"/>
        </w:rPr>
        <w:t xml:space="preserve"> à l</w:t>
      </w:r>
      <w:r>
        <w:rPr>
          <w:rFonts w:ascii="Times New Roman" w:eastAsia="Times New Roman" w:hAnsi="Times New Roman" w:cs="Times New Roman"/>
          <w:kern w:val="0"/>
          <w:szCs w:val="24"/>
          <w:lang w:val="fr-CH" w:eastAsia="de-CH"/>
          <w14:ligatures w14:val="none"/>
          <w14:numForm w14:val="default"/>
          <w14:numSpacing w14:val="default"/>
        </w:rPr>
        <w:t>’</w:t>
      </w:r>
      <w:r w:rsidRPr="00CD6791">
        <w:rPr>
          <w:rFonts w:ascii="Times New Roman" w:eastAsia="Times New Roman" w:hAnsi="Times New Roman" w:cs="Times New Roman"/>
          <w:kern w:val="0"/>
          <w:szCs w:val="24"/>
          <w:lang w:val="fr-CH" w:eastAsia="de-CH"/>
          <w14:ligatures w14:val="none"/>
          <w14:numForm w14:val="default"/>
          <w14:numSpacing w14:val="default"/>
        </w:rPr>
        <w:t>issue de sa séance du 19 septembre 2025 (</w:t>
      </w:r>
      <w:hyperlink r:id="rId23" w:history="1">
        <w:r w:rsidRPr="00CD6791">
          <w:rPr>
            <w:rFonts w:ascii="Times New Roman" w:eastAsia="Times New Roman" w:hAnsi="Times New Roman" w:cs="Times New Roman"/>
            <w:color w:val="0563C1"/>
            <w:kern w:val="0"/>
            <w:szCs w:val="24"/>
            <w:u w:val="single"/>
            <w:lang w:val="fr-CH" w:eastAsia="de-CH"/>
            <w14:ligatures w14:val="none"/>
            <w14:numForm w14:val="default"/>
            <w14:numSpacing w14:val="default"/>
          </w:rPr>
          <w:t>Motion 21.3981 CSEC I Inscription du droit de garde dans le registre des habitants du canton et dans celui de la commune</w:t>
        </w:r>
      </w:hyperlink>
      <w:r w:rsidRPr="00CD6791">
        <w:rPr>
          <w:rFonts w:ascii="Times New Roman" w:eastAsia="Times New Roman" w:hAnsi="Times New Roman" w:cs="Times New Roman"/>
          <w:kern w:val="0"/>
          <w:szCs w:val="24"/>
          <w:lang w:val="fr-CH" w:eastAsia="de-CH"/>
          <w14:ligatures w14:val="none"/>
          <w14:numForm w14:val="default"/>
          <w14:numSpacing w14:val="default"/>
        </w:rPr>
        <w:t xml:space="preserve">). </w:t>
      </w:r>
    </w:p>
    <w:p w14:paraId="3C7518FD" w14:textId="30D9B3AE" w:rsidR="001519E1" w:rsidRPr="007A1E5C" w:rsidRDefault="001519E1" w:rsidP="007A1E5C">
      <w:pPr>
        <w:spacing w:before="0" w:after="0" w:line="360" w:lineRule="auto"/>
        <w:jc w:val="both"/>
        <w:rPr>
          <w:rFonts w:ascii="Times New Roman" w:eastAsia="Times New Roman" w:hAnsi="Times New Roman" w:cs="Times New Roman"/>
          <w:kern w:val="0"/>
          <w:szCs w:val="24"/>
          <w:lang w:val="fr-CH" w:eastAsia="de-CH"/>
          <w14:ligatures w14:val="none"/>
          <w14:numForm w14:val="default"/>
          <w14:numSpacing w14:val="default"/>
        </w:rPr>
      </w:pPr>
      <w:r w:rsidRPr="00CD6791">
        <w:rPr>
          <w:rFonts w:ascii="Times New Roman" w:eastAsia="Times New Roman" w:hAnsi="Times New Roman" w:cs="Times New Roman"/>
          <w:kern w:val="0"/>
          <w:szCs w:val="24"/>
          <w:lang w:val="fr-CH" w:eastAsia="de-CH"/>
          <w14:ligatures w14:val="none"/>
          <w14:numForm w14:val="default"/>
          <w14:numSpacing w14:val="default"/>
        </w:rPr>
        <w:t>Afin que les services des habitants disposent toujours de données à jour, les offices de l</w:t>
      </w:r>
      <w:r>
        <w:rPr>
          <w:rFonts w:ascii="Times New Roman" w:eastAsia="Times New Roman" w:hAnsi="Times New Roman" w:cs="Times New Roman"/>
          <w:kern w:val="0"/>
          <w:szCs w:val="24"/>
          <w:lang w:val="fr-CH" w:eastAsia="de-CH"/>
          <w14:ligatures w14:val="none"/>
          <w14:numForm w14:val="default"/>
          <w14:numSpacing w14:val="default"/>
        </w:rPr>
        <w:t>’</w:t>
      </w:r>
      <w:r w:rsidRPr="00CD6791">
        <w:rPr>
          <w:rFonts w:ascii="Times New Roman" w:eastAsia="Times New Roman" w:hAnsi="Times New Roman" w:cs="Times New Roman"/>
          <w:kern w:val="0"/>
          <w:szCs w:val="24"/>
          <w:lang w:val="fr-CH" w:eastAsia="de-CH"/>
          <w14:ligatures w14:val="none"/>
          <w14:numForm w14:val="default"/>
          <w14:numSpacing w14:val="default"/>
        </w:rPr>
        <w:t>état civil, les tribunaux civils, les autorités de protection de l</w:t>
      </w:r>
      <w:r>
        <w:rPr>
          <w:rFonts w:ascii="Times New Roman" w:eastAsia="Times New Roman" w:hAnsi="Times New Roman" w:cs="Times New Roman"/>
          <w:kern w:val="0"/>
          <w:szCs w:val="24"/>
          <w:lang w:val="fr-CH" w:eastAsia="de-CH"/>
          <w14:ligatures w14:val="none"/>
          <w14:numForm w14:val="default"/>
          <w14:numSpacing w14:val="default"/>
        </w:rPr>
        <w:t>’</w:t>
      </w:r>
      <w:r w:rsidRPr="00CD6791">
        <w:rPr>
          <w:rFonts w:ascii="Times New Roman" w:eastAsia="Times New Roman" w:hAnsi="Times New Roman" w:cs="Times New Roman"/>
          <w:kern w:val="0"/>
          <w:szCs w:val="24"/>
          <w:lang w:val="fr-CH" w:eastAsia="de-CH"/>
          <w14:ligatures w14:val="none"/>
          <w14:numForm w14:val="default"/>
          <w14:numSpacing w14:val="default"/>
        </w:rPr>
        <w:t>enfant et les autorités de migration auront l</w:t>
      </w:r>
      <w:r>
        <w:rPr>
          <w:rFonts w:ascii="Times New Roman" w:eastAsia="Times New Roman" w:hAnsi="Times New Roman" w:cs="Times New Roman"/>
          <w:kern w:val="0"/>
          <w:szCs w:val="24"/>
          <w:lang w:val="fr-CH" w:eastAsia="de-CH"/>
          <w14:ligatures w14:val="none"/>
          <w14:numForm w14:val="default"/>
          <w14:numSpacing w14:val="default"/>
        </w:rPr>
        <w:t>’</w:t>
      </w:r>
      <w:r w:rsidRPr="00CD6791">
        <w:rPr>
          <w:rFonts w:ascii="Times New Roman" w:eastAsia="Times New Roman" w:hAnsi="Times New Roman" w:cs="Times New Roman"/>
          <w:kern w:val="0"/>
          <w:szCs w:val="24"/>
          <w:lang w:val="fr-CH" w:eastAsia="de-CH"/>
          <w14:ligatures w14:val="none"/>
          <w14:numForm w14:val="default"/>
          <w14:numSpacing w14:val="default"/>
        </w:rPr>
        <w:t>obligation de communiquer le régime de l</w:t>
      </w:r>
      <w:r>
        <w:rPr>
          <w:rFonts w:ascii="Times New Roman" w:eastAsia="Times New Roman" w:hAnsi="Times New Roman" w:cs="Times New Roman"/>
          <w:kern w:val="0"/>
          <w:szCs w:val="24"/>
          <w:lang w:val="fr-CH" w:eastAsia="de-CH"/>
          <w14:ligatures w14:val="none"/>
          <w14:numForm w14:val="default"/>
          <w14:numSpacing w14:val="default"/>
        </w:rPr>
        <w:t>’</w:t>
      </w:r>
      <w:r w:rsidRPr="00CD6791">
        <w:rPr>
          <w:rFonts w:ascii="Times New Roman" w:eastAsia="Times New Roman" w:hAnsi="Times New Roman" w:cs="Times New Roman"/>
          <w:kern w:val="0"/>
          <w:szCs w:val="24"/>
          <w:lang w:val="fr-CH" w:eastAsia="de-CH"/>
          <w14:ligatures w14:val="none"/>
          <w14:numForm w14:val="default"/>
          <w14:numSpacing w14:val="default"/>
        </w:rPr>
        <w:t xml:space="preserve">autorité parentale. </w:t>
      </w:r>
      <w:hyperlink r:id="rId24" w:history="1">
        <w:r w:rsidRPr="00CD6791">
          <w:rPr>
            <w:rFonts w:ascii="Times New Roman" w:eastAsia="Times New Roman" w:hAnsi="Times New Roman" w:cs="Times New Roman"/>
            <w:color w:val="0563C1"/>
            <w:kern w:val="0"/>
            <w:szCs w:val="24"/>
            <w:u w:val="single"/>
            <w:lang w:val="fr-CH" w:eastAsia="de-CH"/>
            <w14:ligatures w14:val="none"/>
            <w14:numForm w14:val="default"/>
            <w14:numSpacing w14:val="default"/>
          </w:rPr>
          <w:t>La consultation</w:t>
        </w:r>
      </w:hyperlink>
      <w:r w:rsidRPr="00CD6791">
        <w:rPr>
          <w:rFonts w:ascii="Times New Roman" w:eastAsia="Times New Roman" w:hAnsi="Times New Roman" w:cs="Times New Roman"/>
          <w:kern w:val="0"/>
          <w:szCs w:val="24"/>
          <w:lang w:val="fr-CH" w:eastAsia="de-CH"/>
          <w14:ligatures w14:val="none"/>
          <w14:numForm w14:val="default"/>
          <w14:numSpacing w14:val="default"/>
        </w:rPr>
        <w:t xml:space="preserve"> a pris fin le 19 décembre 2025. L</w:t>
      </w:r>
      <w:r>
        <w:rPr>
          <w:rFonts w:ascii="Times New Roman" w:eastAsia="Times New Roman" w:hAnsi="Times New Roman" w:cs="Times New Roman"/>
          <w:kern w:val="0"/>
          <w:szCs w:val="24"/>
          <w:lang w:val="fr-CH" w:eastAsia="de-CH"/>
          <w14:ligatures w14:val="none"/>
          <w14:numForm w14:val="default"/>
          <w14:numSpacing w14:val="default"/>
        </w:rPr>
        <w:t>’</w:t>
      </w:r>
      <w:r w:rsidRPr="00CD6791">
        <w:rPr>
          <w:rFonts w:ascii="Times New Roman" w:eastAsia="Times New Roman" w:hAnsi="Times New Roman" w:cs="Times New Roman"/>
          <w:kern w:val="0"/>
          <w:szCs w:val="24"/>
          <w:lang w:val="fr-CH" w:eastAsia="de-CH"/>
          <w14:ligatures w14:val="none"/>
          <w14:numForm w14:val="default"/>
          <w14:numSpacing w14:val="default"/>
        </w:rPr>
        <w:t>évaluation de la consultation est en cours et la prochaine étape sera l</w:t>
      </w:r>
      <w:r>
        <w:rPr>
          <w:rFonts w:ascii="Times New Roman" w:eastAsia="Times New Roman" w:hAnsi="Times New Roman" w:cs="Times New Roman"/>
          <w:kern w:val="0"/>
          <w:szCs w:val="24"/>
          <w:lang w:val="fr-CH" w:eastAsia="de-CH"/>
          <w14:ligatures w14:val="none"/>
          <w14:numForm w14:val="default"/>
          <w14:numSpacing w14:val="default"/>
        </w:rPr>
        <w:t>’</w:t>
      </w:r>
      <w:r w:rsidRPr="00CD6791">
        <w:rPr>
          <w:rFonts w:ascii="Times New Roman" w:eastAsia="Times New Roman" w:hAnsi="Times New Roman" w:cs="Times New Roman"/>
          <w:kern w:val="0"/>
          <w:szCs w:val="24"/>
          <w:lang w:val="fr-CH" w:eastAsia="de-CH"/>
          <w14:ligatures w14:val="none"/>
          <w14:numForm w14:val="default"/>
          <w14:numSpacing w14:val="default"/>
        </w:rPr>
        <w:t>élaboration d</w:t>
      </w:r>
      <w:r>
        <w:rPr>
          <w:rFonts w:ascii="Times New Roman" w:eastAsia="Times New Roman" w:hAnsi="Times New Roman" w:cs="Times New Roman"/>
          <w:kern w:val="0"/>
          <w:szCs w:val="24"/>
          <w:lang w:val="fr-CH" w:eastAsia="de-CH"/>
          <w14:ligatures w14:val="none"/>
          <w14:numForm w14:val="default"/>
          <w14:numSpacing w14:val="default"/>
        </w:rPr>
        <w:t>’</w:t>
      </w:r>
      <w:r w:rsidRPr="00CD6791">
        <w:rPr>
          <w:rFonts w:ascii="Times New Roman" w:eastAsia="Times New Roman" w:hAnsi="Times New Roman" w:cs="Times New Roman"/>
          <w:kern w:val="0"/>
          <w:szCs w:val="24"/>
          <w:lang w:val="fr-CH" w:eastAsia="de-CH"/>
          <w14:ligatures w14:val="none"/>
          <w14:numForm w14:val="default"/>
          <w14:numSpacing w14:val="default"/>
        </w:rPr>
        <w:t>un projet de loi.</w:t>
      </w:r>
    </w:p>
    <w:p w14:paraId="7FB1DF48" w14:textId="77777777" w:rsidR="00C32D96" w:rsidRDefault="00C32D96" w:rsidP="001519E1">
      <w:pPr>
        <w:spacing w:before="0" w:after="0" w:line="360" w:lineRule="auto"/>
        <w:jc w:val="both"/>
        <w:rPr>
          <w:rFonts w:ascii="Times New Roman" w:eastAsia="Times New Roman" w:hAnsi="Times New Roman" w:cs="Times New Roman"/>
          <w:kern w:val="0"/>
          <w:szCs w:val="24"/>
          <w:lang w:val="fr-CH" w:eastAsia="de-CH"/>
          <w14:ligatures w14:val="none"/>
          <w14:numForm w14:val="default"/>
          <w14:numSpacing w14:val="default"/>
        </w:rPr>
      </w:pPr>
    </w:p>
    <w:p w14:paraId="6F2B9DFF" w14:textId="77777777" w:rsidR="00C32D96" w:rsidRDefault="00C32D96" w:rsidP="001519E1">
      <w:pPr>
        <w:spacing w:before="0" w:after="0" w:line="360" w:lineRule="auto"/>
        <w:jc w:val="both"/>
        <w:rPr>
          <w:rFonts w:ascii="Times New Roman" w:eastAsia="Times New Roman" w:hAnsi="Times New Roman" w:cs="Times New Roman"/>
          <w:kern w:val="0"/>
          <w:szCs w:val="24"/>
          <w:lang w:val="fr-CH" w:eastAsia="de-CH"/>
          <w14:ligatures w14:val="none"/>
          <w14:numForm w14:val="default"/>
          <w14:numSpacing w14:val="default"/>
        </w:rPr>
      </w:pPr>
    </w:p>
    <w:p w14:paraId="734C7467" w14:textId="65CFC7A9" w:rsidR="001519E1" w:rsidRPr="00C32D96" w:rsidRDefault="00C32D96" w:rsidP="001519E1">
      <w:pPr>
        <w:spacing w:before="0" w:after="0" w:line="360" w:lineRule="auto"/>
        <w:jc w:val="both"/>
        <w:rPr>
          <w:rFonts w:ascii="Times New Roman" w:eastAsia="Times New Roman" w:hAnsi="Times New Roman" w:cs="Times New Roman"/>
          <w:kern w:val="0"/>
          <w:szCs w:val="24"/>
          <w:lang w:val="fr-CH" w:eastAsia="de-CH"/>
          <w14:ligatures w14:val="none"/>
          <w14:numForm w14:val="default"/>
          <w14:numSpacing w14:val="default"/>
        </w:rPr>
      </w:pPr>
      <w:hyperlink r:id="rId25" w:history="1">
        <w:r w:rsidRPr="00C32D96">
          <w:rPr>
            <w:rStyle w:val="Lienhypertexte"/>
            <w:rFonts w:ascii="Times New Roman" w:eastAsia="Times New Roman" w:hAnsi="Times New Roman" w:cs="Times New Roman"/>
            <w:kern w:val="0"/>
            <w:szCs w:val="24"/>
            <w:lang w:val="fr-CH" w:eastAsia="de-CH"/>
            <w14:ligatures w14:val="none"/>
            <w14:numForm w14:val="default"/>
            <w14:numSpacing w14:val="default"/>
          </w:rPr>
          <w:t>Directive OFEC n°10.25.06.01 relative à la réception de la reconnaissance d’un enfant selon le droit allemand</w:t>
        </w:r>
      </w:hyperlink>
      <w:r w:rsidRPr="00C32D96">
        <w:rPr>
          <w:rFonts w:ascii="Times New Roman" w:eastAsia="Times New Roman" w:hAnsi="Times New Roman" w:cs="Times New Roman"/>
          <w:kern w:val="0"/>
          <w:szCs w:val="24"/>
          <w:lang w:val="fr-CH" w:eastAsia="de-CH"/>
          <w14:ligatures w14:val="none"/>
          <w14:numForm w14:val="default"/>
          <w14:numSpacing w14:val="default"/>
        </w:rPr>
        <w:t xml:space="preserve"> </w:t>
      </w:r>
    </w:p>
    <w:p w14:paraId="571A9318" w14:textId="77777777" w:rsidR="001519E1" w:rsidRPr="000176A3" w:rsidRDefault="001519E1" w:rsidP="001519E1">
      <w:pPr>
        <w:spacing w:before="0" w:after="0" w:line="360" w:lineRule="auto"/>
        <w:jc w:val="both"/>
        <w:rPr>
          <w:rFonts w:ascii="Times New Roman" w:eastAsia="Times New Roman" w:hAnsi="Times New Roman" w:cs="Times New Roman"/>
          <w:kern w:val="0"/>
          <w:szCs w:val="24"/>
          <w:lang w:val="fr-CH" w:eastAsia="de-CH"/>
          <w14:ligatures w14:val="none"/>
          <w14:numForm w14:val="default"/>
          <w14:numSpacing w14:val="default"/>
        </w:rPr>
      </w:pPr>
      <w:r w:rsidRPr="000176A3">
        <w:rPr>
          <w:rFonts w:ascii="Times New Roman" w:eastAsia="Times New Roman" w:hAnsi="Times New Roman" w:cs="Times New Roman"/>
          <w:kern w:val="0"/>
          <w:szCs w:val="24"/>
          <w:lang w:val="fr-CH" w:eastAsia="de-CH"/>
          <w14:ligatures w14:val="none"/>
          <w14:numForm w14:val="default"/>
          <w14:numSpacing w14:val="default"/>
        </w:rPr>
        <w:t>La reconnaissance d</w:t>
      </w:r>
      <w:r>
        <w:rPr>
          <w:rFonts w:ascii="Times New Roman" w:eastAsia="Times New Roman" w:hAnsi="Times New Roman" w:cs="Times New Roman"/>
          <w:kern w:val="0"/>
          <w:szCs w:val="24"/>
          <w:lang w:val="fr-CH" w:eastAsia="de-CH"/>
          <w14:ligatures w14:val="none"/>
          <w14:numForm w14:val="default"/>
          <w14:numSpacing w14:val="default"/>
        </w:rPr>
        <w:t>’</w:t>
      </w:r>
      <w:r w:rsidRPr="000176A3">
        <w:rPr>
          <w:rFonts w:ascii="Times New Roman" w:eastAsia="Times New Roman" w:hAnsi="Times New Roman" w:cs="Times New Roman"/>
          <w:kern w:val="0"/>
          <w:szCs w:val="24"/>
          <w:lang w:val="fr-CH" w:eastAsia="de-CH"/>
          <w14:ligatures w14:val="none"/>
          <w14:numForm w14:val="default"/>
          <w14:numSpacing w14:val="default"/>
        </w:rPr>
        <w:t>un enfant reçue auprès d</w:t>
      </w:r>
      <w:r>
        <w:rPr>
          <w:rFonts w:ascii="Times New Roman" w:eastAsia="Times New Roman" w:hAnsi="Times New Roman" w:cs="Times New Roman"/>
          <w:kern w:val="0"/>
          <w:szCs w:val="24"/>
          <w:lang w:val="fr-CH" w:eastAsia="de-CH"/>
          <w14:ligatures w14:val="none"/>
          <w14:numForm w14:val="default"/>
          <w14:numSpacing w14:val="default"/>
        </w:rPr>
        <w:t>’</w:t>
      </w:r>
      <w:r w:rsidRPr="000176A3">
        <w:rPr>
          <w:rFonts w:ascii="Times New Roman" w:eastAsia="Times New Roman" w:hAnsi="Times New Roman" w:cs="Times New Roman"/>
          <w:kern w:val="0"/>
          <w:szCs w:val="24"/>
          <w:lang w:val="fr-CH" w:eastAsia="de-CH"/>
          <w14:ligatures w14:val="none"/>
          <w14:numForm w14:val="default"/>
          <w14:numSpacing w14:val="default"/>
        </w:rPr>
        <w:t>un office de l</w:t>
      </w:r>
      <w:r>
        <w:rPr>
          <w:rFonts w:ascii="Times New Roman" w:eastAsia="Times New Roman" w:hAnsi="Times New Roman" w:cs="Times New Roman"/>
          <w:kern w:val="0"/>
          <w:szCs w:val="24"/>
          <w:lang w:val="fr-CH" w:eastAsia="de-CH"/>
          <w14:ligatures w14:val="none"/>
          <w14:numForm w14:val="default"/>
          <w14:numSpacing w14:val="default"/>
        </w:rPr>
        <w:t>’</w:t>
      </w:r>
      <w:r w:rsidRPr="000176A3">
        <w:rPr>
          <w:rFonts w:ascii="Times New Roman" w:eastAsia="Times New Roman" w:hAnsi="Times New Roman" w:cs="Times New Roman"/>
          <w:kern w:val="0"/>
          <w:szCs w:val="24"/>
          <w:lang w:val="fr-CH" w:eastAsia="de-CH"/>
          <w14:ligatures w14:val="none"/>
          <w14:numForm w14:val="default"/>
          <w14:numSpacing w14:val="default"/>
        </w:rPr>
        <w:t xml:space="preserve">état civil suisse en application des articles 260 et suivants </w:t>
      </w:r>
      <w:r w:rsidRPr="000176A3">
        <w:rPr>
          <w:rFonts w:ascii="Times New Roman" w:eastAsia="Times New Roman" w:hAnsi="Times New Roman" w:cs="Times New Roman"/>
          <w:color w:val="000000"/>
          <w:kern w:val="0"/>
          <w:szCs w:val="24"/>
          <w:lang w:val="fr-CH"/>
          <w14:ligatures w14:val="none"/>
          <w14:numForm w14:val="default"/>
          <w14:numSpacing w14:val="default"/>
        </w:rPr>
        <w:t xml:space="preserve">du </w:t>
      </w:r>
      <w:hyperlink r:id="rId26" w:history="1">
        <w:r w:rsidRPr="000176A3">
          <w:rPr>
            <w:rFonts w:ascii="Times New Roman" w:eastAsia="Times New Roman" w:hAnsi="Times New Roman" w:cs="Times New Roman"/>
            <w:color w:val="0563C1"/>
            <w:kern w:val="0"/>
            <w:szCs w:val="24"/>
            <w:u w:val="single"/>
            <w:lang w:val="fr-CH"/>
            <w14:ligatures w14:val="none"/>
            <w14:numForm w14:val="default"/>
            <w14:numSpacing w14:val="default"/>
          </w:rPr>
          <w:t>code civil suisse</w:t>
        </w:r>
      </w:hyperlink>
      <w:r w:rsidRPr="000176A3">
        <w:rPr>
          <w:rFonts w:ascii="Times New Roman" w:eastAsia="Times New Roman" w:hAnsi="Times New Roman" w:cs="Times New Roman"/>
          <w:kern w:val="0"/>
          <w:szCs w:val="24"/>
          <w:lang w:val="fr-CH" w:eastAsia="de-CH"/>
          <w14:ligatures w14:val="none"/>
          <w14:numForm w14:val="default"/>
          <w14:numSpacing w14:val="default"/>
        </w:rPr>
        <w:t xml:space="preserve"> ne produit aucun effet en Allemagne, puisque le droit allemand exige le consentement de la mère (§ 1595 du code civil allemand [BGB]), y compris si la reconnaissance de l</w:t>
      </w:r>
      <w:r>
        <w:rPr>
          <w:rFonts w:ascii="Times New Roman" w:eastAsia="Times New Roman" w:hAnsi="Times New Roman" w:cs="Times New Roman"/>
          <w:kern w:val="0"/>
          <w:szCs w:val="24"/>
          <w:lang w:val="fr-CH" w:eastAsia="de-CH"/>
          <w14:ligatures w14:val="none"/>
          <w14:numForm w14:val="default"/>
          <w14:numSpacing w14:val="default"/>
        </w:rPr>
        <w:t>’</w:t>
      </w:r>
      <w:r w:rsidRPr="000176A3">
        <w:rPr>
          <w:rFonts w:ascii="Times New Roman" w:eastAsia="Times New Roman" w:hAnsi="Times New Roman" w:cs="Times New Roman"/>
          <w:kern w:val="0"/>
          <w:szCs w:val="24"/>
          <w:lang w:val="fr-CH" w:eastAsia="de-CH"/>
          <w14:ligatures w14:val="none"/>
          <w14:numForm w14:val="default"/>
          <w14:numSpacing w14:val="default"/>
        </w:rPr>
        <w:t>enfant se fonde sur le droit étranger (art. 23 EGBGB. Ce problème est aujourd</w:t>
      </w:r>
      <w:r>
        <w:rPr>
          <w:rFonts w:ascii="Times New Roman" w:eastAsia="Times New Roman" w:hAnsi="Times New Roman" w:cs="Times New Roman"/>
          <w:kern w:val="0"/>
          <w:szCs w:val="24"/>
          <w:lang w:val="fr-CH" w:eastAsia="de-CH"/>
          <w14:ligatures w14:val="none"/>
          <w14:numForm w14:val="default"/>
          <w14:numSpacing w14:val="default"/>
        </w:rPr>
        <w:t>’</w:t>
      </w:r>
      <w:r w:rsidRPr="000176A3">
        <w:rPr>
          <w:rFonts w:ascii="Times New Roman" w:eastAsia="Times New Roman" w:hAnsi="Times New Roman" w:cs="Times New Roman"/>
          <w:kern w:val="0"/>
          <w:szCs w:val="24"/>
          <w:lang w:val="fr-CH" w:eastAsia="de-CH"/>
          <w14:ligatures w14:val="none"/>
          <w14:numForm w14:val="default"/>
          <w14:numSpacing w14:val="default"/>
        </w:rPr>
        <w:t>hui résolu par la transmission à l</w:t>
      </w:r>
      <w:r>
        <w:rPr>
          <w:rFonts w:ascii="Times New Roman" w:eastAsia="Times New Roman" w:hAnsi="Times New Roman" w:cs="Times New Roman"/>
          <w:kern w:val="0"/>
          <w:szCs w:val="24"/>
          <w:lang w:val="fr-CH" w:eastAsia="de-CH"/>
          <w14:ligatures w14:val="none"/>
          <w14:numForm w14:val="default"/>
          <w14:numSpacing w14:val="default"/>
        </w:rPr>
        <w:t>’</w:t>
      </w:r>
      <w:r w:rsidRPr="000176A3">
        <w:rPr>
          <w:rFonts w:ascii="Times New Roman" w:eastAsia="Times New Roman" w:hAnsi="Times New Roman" w:cs="Times New Roman"/>
          <w:kern w:val="0"/>
          <w:szCs w:val="24"/>
          <w:lang w:val="fr-CH" w:eastAsia="de-CH"/>
          <w14:ligatures w14:val="none"/>
          <w14:numForm w14:val="default"/>
          <w14:numSpacing w14:val="default"/>
        </w:rPr>
        <w:t>Ambassade d</w:t>
      </w:r>
      <w:r>
        <w:rPr>
          <w:rFonts w:ascii="Times New Roman" w:eastAsia="Times New Roman" w:hAnsi="Times New Roman" w:cs="Times New Roman"/>
          <w:kern w:val="0"/>
          <w:szCs w:val="24"/>
          <w:lang w:val="fr-CH" w:eastAsia="de-CH"/>
          <w14:ligatures w14:val="none"/>
          <w14:numForm w14:val="default"/>
          <w14:numSpacing w14:val="default"/>
        </w:rPr>
        <w:t>’</w:t>
      </w:r>
      <w:r w:rsidRPr="000176A3">
        <w:rPr>
          <w:rFonts w:ascii="Times New Roman" w:eastAsia="Times New Roman" w:hAnsi="Times New Roman" w:cs="Times New Roman"/>
          <w:kern w:val="0"/>
          <w:szCs w:val="24"/>
          <w:lang w:val="fr-CH" w:eastAsia="de-CH"/>
          <w14:ligatures w14:val="none"/>
          <w14:numForm w14:val="default"/>
          <w14:numSpacing w14:val="default"/>
        </w:rPr>
        <w:t>Allemagne d</w:t>
      </w:r>
      <w:r>
        <w:rPr>
          <w:rFonts w:ascii="Times New Roman" w:eastAsia="Times New Roman" w:hAnsi="Times New Roman" w:cs="Times New Roman"/>
          <w:kern w:val="0"/>
          <w:szCs w:val="24"/>
          <w:lang w:val="fr-CH" w:eastAsia="de-CH"/>
          <w14:ligatures w14:val="none"/>
          <w14:numForm w14:val="default"/>
          <w14:numSpacing w14:val="default"/>
        </w:rPr>
        <w:t>’</w:t>
      </w:r>
      <w:r w:rsidRPr="000176A3">
        <w:rPr>
          <w:rFonts w:ascii="Times New Roman" w:eastAsia="Times New Roman" w:hAnsi="Times New Roman" w:cs="Times New Roman"/>
          <w:kern w:val="0"/>
          <w:szCs w:val="24"/>
          <w:lang w:val="fr-CH" w:eastAsia="de-CH"/>
          <w14:ligatures w14:val="none"/>
          <w14:numForm w14:val="default"/>
          <w14:numSpacing w14:val="default"/>
        </w:rPr>
        <w:t>une déclaration de consentement de la mère de nationalité allemande, après réception de la reconnaissance par l</w:t>
      </w:r>
      <w:r>
        <w:rPr>
          <w:rFonts w:ascii="Times New Roman" w:eastAsia="Times New Roman" w:hAnsi="Times New Roman" w:cs="Times New Roman"/>
          <w:kern w:val="0"/>
          <w:szCs w:val="24"/>
          <w:lang w:val="fr-CH" w:eastAsia="de-CH"/>
          <w14:ligatures w14:val="none"/>
          <w14:numForm w14:val="default"/>
          <w14:numSpacing w14:val="default"/>
        </w:rPr>
        <w:t>’</w:t>
      </w:r>
      <w:r w:rsidRPr="000176A3">
        <w:rPr>
          <w:rFonts w:ascii="Times New Roman" w:eastAsia="Times New Roman" w:hAnsi="Times New Roman" w:cs="Times New Roman"/>
          <w:kern w:val="0"/>
          <w:szCs w:val="24"/>
          <w:lang w:val="fr-CH" w:eastAsia="de-CH"/>
          <w14:ligatures w14:val="none"/>
          <w14:numForm w14:val="default"/>
          <w14:numSpacing w14:val="default"/>
        </w:rPr>
        <w:t>office de l</w:t>
      </w:r>
      <w:r>
        <w:rPr>
          <w:rFonts w:ascii="Times New Roman" w:eastAsia="Times New Roman" w:hAnsi="Times New Roman" w:cs="Times New Roman"/>
          <w:kern w:val="0"/>
          <w:szCs w:val="24"/>
          <w:lang w:val="fr-CH" w:eastAsia="de-CH"/>
          <w14:ligatures w14:val="none"/>
          <w14:numForm w14:val="default"/>
          <w14:numSpacing w14:val="default"/>
        </w:rPr>
        <w:t>’</w:t>
      </w:r>
      <w:r w:rsidRPr="000176A3">
        <w:rPr>
          <w:rFonts w:ascii="Times New Roman" w:eastAsia="Times New Roman" w:hAnsi="Times New Roman" w:cs="Times New Roman"/>
          <w:kern w:val="0"/>
          <w:szCs w:val="24"/>
          <w:lang w:val="fr-CH" w:eastAsia="de-CH"/>
          <w14:ligatures w14:val="none"/>
          <w14:numForm w14:val="default"/>
          <w14:numSpacing w14:val="default"/>
        </w:rPr>
        <w:t xml:space="preserve">état civil suisse. </w:t>
      </w:r>
    </w:p>
    <w:p w14:paraId="3189ED57" w14:textId="77777777" w:rsidR="001519E1" w:rsidRPr="004B2B9A" w:rsidRDefault="001519E1" w:rsidP="001519E1">
      <w:pPr>
        <w:spacing w:line="360" w:lineRule="auto"/>
        <w:jc w:val="both"/>
        <w:rPr>
          <w:rFonts w:ascii="Times New Roman" w:hAnsi="Times New Roman" w:cs="Times New Roman"/>
          <w:szCs w:val="24"/>
          <w:lang w:val="fr-CH"/>
        </w:rPr>
      </w:pPr>
    </w:p>
    <w:p w14:paraId="55FD2449" w14:textId="6325812E" w:rsidR="001519E1" w:rsidRPr="007A1E5C" w:rsidRDefault="001519E1" w:rsidP="001519E1">
      <w:pPr>
        <w:spacing w:line="360" w:lineRule="auto"/>
        <w:jc w:val="both"/>
        <w:rPr>
          <w:rFonts w:ascii="Times New Roman" w:hAnsi="Times New Roman" w:cs="Times New Roman"/>
          <w:b/>
          <w:szCs w:val="24"/>
        </w:rPr>
      </w:pPr>
      <w:r>
        <w:rPr>
          <w:rFonts w:ascii="Times New Roman" w:hAnsi="Times New Roman" w:cs="Times New Roman"/>
          <w:b/>
          <w:szCs w:val="24"/>
        </w:rPr>
        <w:t>B</w:t>
      </w:r>
      <w:r w:rsidRPr="00673D10">
        <w:rPr>
          <w:rFonts w:ascii="Times New Roman" w:hAnsi="Times New Roman" w:cs="Times New Roman"/>
          <w:b/>
          <w:szCs w:val="24"/>
        </w:rPr>
        <w:t xml:space="preserve"> – France</w:t>
      </w:r>
    </w:p>
    <w:p w14:paraId="6B65E8EC" w14:textId="77777777" w:rsidR="001519E1" w:rsidRPr="003472A8" w:rsidRDefault="001519E1" w:rsidP="001519E1">
      <w:pPr>
        <w:spacing w:line="360" w:lineRule="auto"/>
        <w:jc w:val="both"/>
        <w:rPr>
          <w:rFonts w:ascii="Times New Roman" w:hAnsi="Times New Roman" w:cs="Times New Roman"/>
          <w:szCs w:val="24"/>
        </w:rPr>
      </w:pPr>
      <w:r>
        <w:rPr>
          <w:rFonts w:ascii="Times New Roman" w:hAnsi="Times New Roman" w:cs="Times New Roman"/>
          <w:szCs w:val="24"/>
        </w:rPr>
        <w:t>Nous allons évoquer la suite de la saga jurisprudentielle relative à la g</w:t>
      </w:r>
      <w:r w:rsidRPr="003472A8">
        <w:rPr>
          <w:rFonts w:ascii="Times New Roman" w:hAnsi="Times New Roman" w:cs="Times New Roman"/>
          <w:szCs w:val="24"/>
        </w:rPr>
        <w:t>estation pour autrui</w:t>
      </w:r>
      <w:r>
        <w:rPr>
          <w:rFonts w:ascii="Times New Roman" w:hAnsi="Times New Roman" w:cs="Times New Roman"/>
          <w:szCs w:val="24"/>
        </w:rPr>
        <w:t xml:space="preserve">, </w:t>
      </w:r>
      <w:r w:rsidRPr="003472A8">
        <w:rPr>
          <w:rFonts w:ascii="Times New Roman" w:hAnsi="Times New Roman" w:cs="Times New Roman"/>
          <w:szCs w:val="24"/>
        </w:rPr>
        <w:t>déjà évoquée l</w:t>
      </w:r>
      <w:r>
        <w:rPr>
          <w:rFonts w:ascii="Times New Roman" w:hAnsi="Times New Roman" w:cs="Times New Roman"/>
          <w:szCs w:val="24"/>
        </w:rPr>
        <w:t>’</w:t>
      </w:r>
      <w:r w:rsidRPr="003472A8">
        <w:rPr>
          <w:rFonts w:ascii="Times New Roman" w:hAnsi="Times New Roman" w:cs="Times New Roman"/>
          <w:szCs w:val="24"/>
        </w:rPr>
        <w:t>année dernière.</w:t>
      </w:r>
      <w:r>
        <w:rPr>
          <w:rFonts w:ascii="Times New Roman" w:hAnsi="Times New Roman" w:cs="Times New Roman"/>
          <w:szCs w:val="24"/>
        </w:rPr>
        <w:t xml:space="preserve"> Je </w:t>
      </w:r>
      <w:r w:rsidRPr="003472A8">
        <w:rPr>
          <w:rFonts w:ascii="Times New Roman" w:hAnsi="Times New Roman" w:cs="Times New Roman"/>
          <w:szCs w:val="24"/>
        </w:rPr>
        <w:t>vais vous présenter deux arrêts rendus par l</w:t>
      </w:r>
      <w:r>
        <w:rPr>
          <w:rFonts w:ascii="Times New Roman" w:hAnsi="Times New Roman" w:cs="Times New Roman"/>
          <w:szCs w:val="24"/>
        </w:rPr>
        <w:t>’</w:t>
      </w:r>
      <w:r w:rsidRPr="003472A8">
        <w:rPr>
          <w:rFonts w:ascii="Times New Roman" w:hAnsi="Times New Roman" w:cs="Times New Roman"/>
          <w:szCs w:val="24"/>
        </w:rPr>
        <w:t>Assemblée plénière de la Cour de cassation française le 3 juillet 2026</w:t>
      </w:r>
      <w:r>
        <w:rPr>
          <w:rStyle w:val="Appelnotedebasdep"/>
          <w:rFonts w:ascii="Times New Roman" w:hAnsi="Times New Roman" w:cs="Times New Roman"/>
          <w:szCs w:val="24"/>
        </w:rPr>
        <w:footnoteReference w:id="2"/>
      </w:r>
      <w:r w:rsidRPr="003472A8">
        <w:rPr>
          <w:rFonts w:ascii="Times New Roman" w:hAnsi="Times New Roman" w:cs="Times New Roman"/>
          <w:szCs w:val="24"/>
        </w:rPr>
        <w:t>, qui concernent la reconnaissance en France d</w:t>
      </w:r>
      <w:r>
        <w:rPr>
          <w:rFonts w:ascii="Times New Roman" w:hAnsi="Times New Roman" w:cs="Times New Roman"/>
          <w:szCs w:val="24"/>
        </w:rPr>
        <w:t>’</w:t>
      </w:r>
      <w:r w:rsidRPr="003472A8">
        <w:rPr>
          <w:rFonts w:ascii="Times New Roman" w:hAnsi="Times New Roman" w:cs="Times New Roman"/>
          <w:szCs w:val="24"/>
        </w:rPr>
        <w:t>une décision étrangère établissant la filiation d</w:t>
      </w:r>
      <w:r>
        <w:rPr>
          <w:rFonts w:ascii="Times New Roman" w:hAnsi="Times New Roman" w:cs="Times New Roman"/>
          <w:szCs w:val="24"/>
        </w:rPr>
        <w:t>’</w:t>
      </w:r>
      <w:r w:rsidRPr="003472A8">
        <w:rPr>
          <w:rFonts w:ascii="Times New Roman" w:hAnsi="Times New Roman" w:cs="Times New Roman"/>
          <w:szCs w:val="24"/>
        </w:rPr>
        <w:t>un enfant né à l</w:t>
      </w:r>
      <w:r>
        <w:rPr>
          <w:rFonts w:ascii="Times New Roman" w:hAnsi="Times New Roman" w:cs="Times New Roman"/>
          <w:szCs w:val="24"/>
        </w:rPr>
        <w:t>’</w:t>
      </w:r>
      <w:r w:rsidRPr="003472A8">
        <w:rPr>
          <w:rFonts w:ascii="Times New Roman" w:hAnsi="Times New Roman" w:cs="Times New Roman"/>
          <w:szCs w:val="24"/>
        </w:rPr>
        <w:t>étranger à la suite d</w:t>
      </w:r>
      <w:r>
        <w:rPr>
          <w:rFonts w:ascii="Times New Roman" w:hAnsi="Times New Roman" w:cs="Times New Roman"/>
          <w:szCs w:val="24"/>
        </w:rPr>
        <w:t>’</w:t>
      </w:r>
      <w:r w:rsidRPr="003472A8">
        <w:rPr>
          <w:rFonts w:ascii="Times New Roman" w:hAnsi="Times New Roman" w:cs="Times New Roman"/>
          <w:szCs w:val="24"/>
        </w:rPr>
        <w:t>une gestation pour autrui.</w:t>
      </w:r>
    </w:p>
    <w:p w14:paraId="3FA58EDC" w14:textId="77777777" w:rsidR="001519E1" w:rsidRPr="003472A8" w:rsidRDefault="001519E1" w:rsidP="001519E1">
      <w:pPr>
        <w:spacing w:line="360" w:lineRule="auto"/>
        <w:jc w:val="both"/>
        <w:rPr>
          <w:rFonts w:ascii="Times New Roman" w:hAnsi="Times New Roman" w:cs="Times New Roman"/>
          <w:szCs w:val="24"/>
        </w:rPr>
      </w:pPr>
      <w:r w:rsidRPr="003472A8">
        <w:rPr>
          <w:rFonts w:ascii="Times New Roman" w:hAnsi="Times New Roman" w:cs="Times New Roman"/>
          <w:szCs w:val="24"/>
        </w:rPr>
        <w:t>Dans la première affaire, était en cause un enfant né en Ontario, au Canada, en 2011. Une convention de GPA avait été conclue entre deux hommes et une femme porteuse. L</w:t>
      </w:r>
      <w:r>
        <w:rPr>
          <w:rFonts w:ascii="Times New Roman" w:hAnsi="Times New Roman" w:cs="Times New Roman"/>
          <w:szCs w:val="24"/>
        </w:rPr>
        <w:t>’</w:t>
      </w:r>
      <w:r w:rsidRPr="003472A8">
        <w:rPr>
          <w:rFonts w:ascii="Times New Roman" w:hAnsi="Times New Roman" w:cs="Times New Roman"/>
          <w:szCs w:val="24"/>
        </w:rPr>
        <w:t>enfant avait été conçu avec les gamètes de l</w:t>
      </w:r>
      <w:r>
        <w:rPr>
          <w:rFonts w:ascii="Times New Roman" w:hAnsi="Times New Roman" w:cs="Times New Roman"/>
          <w:szCs w:val="24"/>
        </w:rPr>
        <w:t>’</w:t>
      </w:r>
      <w:r w:rsidRPr="003472A8">
        <w:rPr>
          <w:rFonts w:ascii="Times New Roman" w:hAnsi="Times New Roman" w:cs="Times New Roman"/>
          <w:szCs w:val="24"/>
        </w:rPr>
        <w:t>un des deux hommes et les ovocytes d</w:t>
      </w:r>
      <w:r>
        <w:rPr>
          <w:rFonts w:ascii="Times New Roman" w:hAnsi="Times New Roman" w:cs="Times New Roman"/>
          <w:szCs w:val="24"/>
        </w:rPr>
        <w:t>’</w:t>
      </w:r>
      <w:r w:rsidRPr="003472A8">
        <w:rPr>
          <w:rFonts w:ascii="Times New Roman" w:hAnsi="Times New Roman" w:cs="Times New Roman"/>
          <w:szCs w:val="24"/>
        </w:rPr>
        <w:t>une tierce donneuse. Après la naissance, une décision de la cour supérieure de justice de la province de l</w:t>
      </w:r>
      <w:r>
        <w:rPr>
          <w:rFonts w:ascii="Times New Roman" w:hAnsi="Times New Roman" w:cs="Times New Roman"/>
          <w:szCs w:val="24"/>
        </w:rPr>
        <w:t>’</w:t>
      </w:r>
      <w:r w:rsidRPr="003472A8">
        <w:rPr>
          <w:rFonts w:ascii="Times New Roman" w:hAnsi="Times New Roman" w:cs="Times New Roman"/>
          <w:szCs w:val="24"/>
        </w:rPr>
        <w:t>Ontario (Canada) dit que les deux hommes sont les parents de cet enfant par la loi et que la femme qui a porté l</w:t>
      </w:r>
      <w:r>
        <w:rPr>
          <w:rFonts w:ascii="Times New Roman" w:hAnsi="Times New Roman" w:cs="Times New Roman"/>
          <w:szCs w:val="24"/>
        </w:rPr>
        <w:t>’</w:t>
      </w:r>
      <w:r w:rsidRPr="003472A8">
        <w:rPr>
          <w:rFonts w:ascii="Times New Roman" w:hAnsi="Times New Roman" w:cs="Times New Roman"/>
          <w:szCs w:val="24"/>
        </w:rPr>
        <w:t>enfant n</w:t>
      </w:r>
      <w:r>
        <w:rPr>
          <w:rFonts w:ascii="Times New Roman" w:hAnsi="Times New Roman" w:cs="Times New Roman"/>
          <w:szCs w:val="24"/>
        </w:rPr>
        <w:t>’</w:t>
      </w:r>
      <w:r w:rsidRPr="003472A8">
        <w:rPr>
          <w:rFonts w:ascii="Times New Roman" w:hAnsi="Times New Roman" w:cs="Times New Roman"/>
          <w:szCs w:val="24"/>
        </w:rPr>
        <w:t>en est pas la mère, puis ordonne l</w:t>
      </w:r>
      <w:r>
        <w:rPr>
          <w:rFonts w:ascii="Times New Roman" w:hAnsi="Times New Roman" w:cs="Times New Roman"/>
          <w:szCs w:val="24"/>
        </w:rPr>
        <w:t>’</w:t>
      </w:r>
      <w:r w:rsidRPr="003472A8">
        <w:rPr>
          <w:rFonts w:ascii="Times New Roman" w:hAnsi="Times New Roman" w:cs="Times New Roman"/>
          <w:szCs w:val="24"/>
        </w:rPr>
        <w:t>établissement d</w:t>
      </w:r>
      <w:r>
        <w:rPr>
          <w:rFonts w:ascii="Times New Roman" w:hAnsi="Times New Roman" w:cs="Times New Roman"/>
          <w:szCs w:val="24"/>
        </w:rPr>
        <w:t>’</w:t>
      </w:r>
      <w:r w:rsidRPr="003472A8">
        <w:rPr>
          <w:rFonts w:ascii="Times New Roman" w:hAnsi="Times New Roman" w:cs="Times New Roman"/>
          <w:szCs w:val="24"/>
        </w:rPr>
        <w:t>un acte de naissance conforme à sa décision.</w:t>
      </w:r>
    </w:p>
    <w:p w14:paraId="4D6661C4" w14:textId="77777777" w:rsidR="001519E1" w:rsidRPr="003472A8" w:rsidRDefault="001519E1" w:rsidP="001519E1">
      <w:pPr>
        <w:spacing w:line="360" w:lineRule="auto"/>
        <w:jc w:val="both"/>
        <w:rPr>
          <w:rFonts w:ascii="Times New Roman" w:hAnsi="Times New Roman" w:cs="Times New Roman"/>
          <w:szCs w:val="24"/>
        </w:rPr>
      </w:pPr>
      <w:r w:rsidRPr="003472A8">
        <w:rPr>
          <w:rFonts w:ascii="Times New Roman" w:hAnsi="Times New Roman" w:cs="Times New Roman"/>
          <w:szCs w:val="24"/>
        </w:rPr>
        <w:t>Dans la seconde affaire, les faits sont similaires. Deux nuances existent : deux enfants étaient issus de la GPA et la femme qui a porté l</w:t>
      </w:r>
      <w:r>
        <w:rPr>
          <w:rFonts w:ascii="Times New Roman" w:hAnsi="Times New Roman" w:cs="Times New Roman"/>
          <w:szCs w:val="24"/>
        </w:rPr>
        <w:t>’</w:t>
      </w:r>
      <w:r w:rsidRPr="003472A8">
        <w:rPr>
          <w:rFonts w:ascii="Times New Roman" w:hAnsi="Times New Roman" w:cs="Times New Roman"/>
          <w:szCs w:val="24"/>
        </w:rPr>
        <w:t>enfant était mariée, ce qui fait que la juridiction canadienne, conformément au droit de l</w:t>
      </w:r>
      <w:r>
        <w:rPr>
          <w:rFonts w:ascii="Times New Roman" w:hAnsi="Times New Roman" w:cs="Times New Roman"/>
          <w:szCs w:val="24"/>
        </w:rPr>
        <w:t>’</w:t>
      </w:r>
      <w:r w:rsidRPr="003472A8">
        <w:rPr>
          <w:rFonts w:ascii="Times New Roman" w:hAnsi="Times New Roman" w:cs="Times New Roman"/>
          <w:szCs w:val="24"/>
        </w:rPr>
        <w:t>Ontario, a dû décider qu</w:t>
      </w:r>
      <w:r>
        <w:rPr>
          <w:rFonts w:ascii="Times New Roman" w:hAnsi="Times New Roman" w:cs="Times New Roman"/>
          <w:szCs w:val="24"/>
        </w:rPr>
        <w:t>’</w:t>
      </w:r>
      <w:r w:rsidRPr="003472A8">
        <w:rPr>
          <w:rFonts w:ascii="Times New Roman" w:hAnsi="Times New Roman" w:cs="Times New Roman"/>
          <w:szCs w:val="24"/>
        </w:rPr>
        <w:t>elle et son mari n</w:t>
      </w:r>
      <w:r>
        <w:rPr>
          <w:rFonts w:ascii="Times New Roman" w:hAnsi="Times New Roman" w:cs="Times New Roman"/>
          <w:szCs w:val="24"/>
        </w:rPr>
        <w:t>’</w:t>
      </w:r>
      <w:r w:rsidRPr="003472A8">
        <w:rPr>
          <w:rFonts w:ascii="Times New Roman" w:hAnsi="Times New Roman" w:cs="Times New Roman"/>
          <w:szCs w:val="24"/>
        </w:rPr>
        <w:t>étaient pas les parents des enfants.</w:t>
      </w:r>
    </w:p>
    <w:p w14:paraId="6BC17FDB" w14:textId="77777777" w:rsidR="001519E1" w:rsidRPr="003472A8" w:rsidRDefault="001519E1" w:rsidP="001519E1">
      <w:pPr>
        <w:spacing w:line="360" w:lineRule="auto"/>
        <w:jc w:val="both"/>
        <w:rPr>
          <w:rFonts w:ascii="Times New Roman" w:hAnsi="Times New Roman" w:cs="Times New Roman"/>
          <w:szCs w:val="24"/>
        </w:rPr>
      </w:pPr>
      <w:r w:rsidRPr="003472A8">
        <w:rPr>
          <w:rFonts w:ascii="Times New Roman" w:hAnsi="Times New Roman" w:cs="Times New Roman"/>
          <w:szCs w:val="24"/>
        </w:rPr>
        <w:t>A chaque fois, les deux hommes ont ensuite demandé en France l</w:t>
      </w:r>
      <w:r>
        <w:rPr>
          <w:rFonts w:ascii="Times New Roman" w:hAnsi="Times New Roman" w:cs="Times New Roman"/>
          <w:szCs w:val="24"/>
        </w:rPr>
        <w:t>’</w:t>
      </w:r>
      <w:r w:rsidRPr="003472A8">
        <w:rPr>
          <w:rFonts w:ascii="Times New Roman" w:hAnsi="Times New Roman" w:cs="Times New Roman"/>
          <w:szCs w:val="24"/>
        </w:rPr>
        <w:t xml:space="preserve">exequatur de la décision. </w:t>
      </w:r>
    </w:p>
    <w:p w14:paraId="7952E4B9" w14:textId="77777777" w:rsidR="001519E1" w:rsidRPr="003472A8" w:rsidRDefault="001519E1" w:rsidP="001519E1">
      <w:pPr>
        <w:spacing w:line="360" w:lineRule="auto"/>
        <w:jc w:val="both"/>
        <w:rPr>
          <w:rFonts w:ascii="Times New Roman" w:hAnsi="Times New Roman" w:cs="Times New Roman"/>
          <w:szCs w:val="24"/>
        </w:rPr>
      </w:pPr>
      <w:r w:rsidRPr="003472A8">
        <w:rPr>
          <w:rFonts w:ascii="Times New Roman" w:hAnsi="Times New Roman" w:cs="Times New Roman"/>
          <w:szCs w:val="24"/>
        </w:rPr>
        <w:t>Comme vous le savez, puisque nous l</w:t>
      </w:r>
      <w:r>
        <w:rPr>
          <w:rFonts w:ascii="Times New Roman" w:hAnsi="Times New Roman" w:cs="Times New Roman"/>
          <w:szCs w:val="24"/>
        </w:rPr>
        <w:t>’</w:t>
      </w:r>
      <w:r w:rsidRPr="003472A8">
        <w:rPr>
          <w:rFonts w:ascii="Times New Roman" w:hAnsi="Times New Roman" w:cs="Times New Roman"/>
          <w:szCs w:val="24"/>
        </w:rPr>
        <w:t>avons évoqué l</w:t>
      </w:r>
      <w:r>
        <w:rPr>
          <w:rFonts w:ascii="Times New Roman" w:hAnsi="Times New Roman" w:cs="Times New Roman"/>
          <w:szCs w:val="24"/>
        </w:rPr>
        <w:t>’</w:t>
      </w:r>
      <w:r w:rsidRPr="003472A8">
        <w:rPr>
          <w:rFonts w:ascii="Times New Roman" w:hAnsi="Times New Roman" w:cs="Times New Roman"/>
          <w:szCs w:val="24"/>
        </w:rPr>
        <w:t xml:space="preserve">année dernière, la GPA est interdite par le Code civil français. La Cour de cassation rappelle une distinction fondamentale : </w:t>
      </w:r>
      <w:r w:rsidRPr="003472A8">
        <w:rPr>
          <w:rFonts w:ascii="Times New Roman" w:hAnsi="Times New Roman" w:cs="Times New Roman"/>
          <w:b/>
          <w:bCs/>
          <w:szCs w:val="24"/>
        </w:rPr>
        <w:t>l</w:t>
      </w:r>
      <w:r>
        <w:rPr>
          <w:rFonts w:ascii="Times New Roman" w:hAnsi="Times New Roman" w:cs="Times New Roman"/>
          <w:b/>
          <w:bCs/>
          <w:szCs w:val="24"/>
        </w:rPr>
        <w:t>’</w:t>
      </w:r>
      <w:r w:rsidRPr="003472A8">
        <w:rPr>
          <w:rFonts w:ascii="Times New Roman" w:hAnsi="Times New Roman" w:cs="Times New Roman"/>
          <w:b/>
          <w:bCs/>
          <w:szCs w:val="24"/>
        </w:rPr>
        <w:t xml:space="preserve">interdiction </w:t>
      </w:r>
      <w:r>
        <w:rPr>
          <w:rFonts w:ascii="Times New Roman" w:hAnsi="Times New Roman" w:cs="Times New Roman"/>
          <w:b/>
          <w:bCs/>
          <w:szCs w:val="24"/>
        </w:rPr>
        <w:t>prévue en droit interne français</w:t>
      </w:r>
      <w:r w:rsidRPr="003472A8">
        <w:rPr>
          <w:rFonts w:ascii="Times New Roman" w:hAnsi="Times New Roman" w:cs="Times New Roman"/>
          <w:b/>
          <w:bCs/>
          <w:szCs w:val="24"/>
        </w:rPr>
        <w:t xml:space="preserve"> n</w:t>
      </w:r>
      <w:r>
        <w:rPr>
          <w:rFonts w:ascii="Times New Roman" w:hAnsi="Times New Roman" w:cs="Times New Roman"/>
          <w:b/>
          <w:bCs/>
          <w:szCs w:val="24"/>
        </w:rPr>
        <w:t>’</w:t>
      </w:r>
      <w:r w:rsidRPr="003472A8">
        <w:rPr>
          <w:rFonts w:ascii="Times New Roman" w:hAnsi="Times New Roman" w:cs="Times New Roman"/>
          <w:b/>
          <w:bCs/>
          <w:szCs w:val="24"/>
        </w:rPr>
        <w:t>empêche pas automatiquement la reconnaissance d</w:t>
      </w:r>
      <w:r>
        <w:rPr>
          <w:rFonts w:ascii="Times New Roman" w:hAnsi="Times New Roman" w:cs="Times New Roman"/>
          <w:b/>
          <w:bCs/>
          <w:szCs w:val="24"/>
        </w:rPr>
        <w:t>’</w:t>
      </w:r>
      <w:r w:rsidRPr="003472A8">
        <w:rPr>
          <w:rFonts w:ascii="Times New Roman" w:hAnsi="Times New Roman" w:cs="Times New Roman"/>
          <w:b/>
          <w:bCs/>
          <w:szCs w:val="24"/>
        </w:rPr>
        <w:t>une décision étrangère relative à la filiation d</w:t>
      </w:r>
      <w:r>
        <w:rPr>
          <w:rFonts w:ascii="Times New Roman" w:hAnsi="Times New Roman" w:cs="Times New Roman"/>
          <w:b/>
          <w:bCs/>
          <w:szCs w:val="24"/>
        </w:rPr>
        <w:t>’</w:t>
      </w:r>
      <w:r w:rsidRPr="003472A8">
        <w:rPr>
          <w:rFonts w:ascii="Times New Roman" w:hAnsi="Times New Roman" w:cs="Times New Roman"/>
          <w:b/>
          <w:bCs/>
          <w:szCs w:val="24"/>
        </w:rPr>
        <w:t>un enfant né d</w:t>
      </w:r>
      <w:r>
        <w:rPr>
          <w:rFonts w:ascii="Times New Roman" w:hAnsi="Times New Roman" w:cs="Times New Roman"/>
          <w:b/>
          <w:bCs/>
          <w:szCs w:val="24"/>
        </w:rPr>
        <w:t>’</w:t>
      </w:r>
      <w:r w:rsidRPr="003472A8">
        <w:rPr>
          <w:rFonts w:ascii="Times New Roman" w:hAnsi="Times New Roman" w:cs="Times New Roman"/>
          <w:b/>
          <w:bCs/>
          <w:szCs w:val="24"/>
        </w:rPr>
        <w:t xml:space="preserve">une </w:t>
      </w:r>
      <w:r>
        <w:rPr>
          <w:rFonts w:ascii="Times New Roman" w:hAnsi="Times New Roman" w:cs="Times New Roman"/>
          <w:b/>
          <w:bCs/>
          <w:szCs w:val="24"/>
        </w:rPr>
        <w:t>gestation pour autrui</w:t>
      </w:r>
      <w:r w:rsidRPr="003472A8">
        <w:rPr>
          <w:rFonts w:ascii="Times New Roman" w:hAnsi="Times New Roman" w:cs="Times New Roman"/>
          <w:szCs w:val="24"/>
        </w:rPr>
        <w:t>.</w:t>
      </w:r>
    </w:p>
    <w:p w14:paraId="7C1D8A42" w14:textId="77777777" w:rsidR="001519E1" w:rsidRPr="003472A8" w:rsidRDefault="001519E1" w:rsidP="001519E1">
      <w:pPr>
        <w:spacing w:line="360" w:lineRule="auto"/>
        <w:jc w:val="both"/>
        <w:rPr>
          <w:rFonts w:ascii="Times New Roman" w:hAnsi="Times New Roman" w:cs="Times New Roman"/>
          <w:szCs w:val="24"/>
        </w:rPr>
      </w:pPr>
      <w:r w:rsidRPr="003472A8">
        <w:rPr>
          <w:rFonts w:ascii="Times New Roman" w:hAnsi="Times New Roman" w:cs="Times New Roman"/>
          <w:szCs w:val="24"/>
        </w:rPr>
        <w:t>En effet, l</w:t>
      </w:r>
      <w:r>
        <w:rPr>
          <w:rFonts w:ascii="Times New Roman" w:hAnsi="Times New Roman" w:cs="Times New Roman"/>
          <w:szCs w:val="24"/>
        </w:rPr>
        <w:t>’</w:t>
      </w:r>
      <w:r w:rsidRPr="003472A8">
        <w:rPr>
          <w:rFonts w:ascii="Times New Roman" w:hAnsi="Times New Roman" w:cs="Times New Roman"/>
          <w:szCs w:val="24"/>
        </w:rPr>
        <w:t>ordre public international français ne se nourrit pas que de principes issus du droit interne. Il doit également intégrer des droits fondamentaux garantis par la Convention européenne des droits de l</w:t>
      </w:r>
      <w:r>
        <w:rPr>
          <w:rFonts w:ascii="Times New Roman" w:hAnsi="Times New Roman" w:cs="Times New Roman"/>
          <w:szCs w:val="24"/>
        </w:rPr>
        <w:t>’</w:t>
      </w:r>
      <w:r w:rsidRPr="003472A8">
        <w:rPr>
          <w:rFonts w:ascii="Times New Roman" w:hAnsi="Times New Roman" w:cs="Times New Roman"/>
          <w:szCs w:val="24"/>
        </w:rPr>
        <w:t>homme, notamment le droit de l</w:t>
      </w:r>
      <w:r>
        <w:rPr>
          <w:rFonts w:ascii="Times New Roman" w:hAnsi="Times New Roman" w:cs="Times New Roman"/>
          <w:szCs w:val="24"/>
        </w:rPr>
        <w:t>’</w:t>
      </w:r>
      <w:r w:rsidRPr="003472A8">
        <w:rPr>
          <w:rFonts w:ascii="Times New Roman" w:hAnsi="Times New Roman" w:cs="Times New Roman"/>
          <w:szCs w:val="24"/>
        </w:rPr>
        <w:t>enfant au respect de sa vie privée. Ce droit exige en particulier que chacun puisse établir les détails de son identité d</w:t>
      </w:r>
      <w:r>
        <w:rPr>
          <w:rFonts w:ascii="Times New Roman" w:hAnsi="Times New Roman" w:cs="Times New Roman"/>
          <w:szCs w:val="24"/>
        </w:rPr>
        <w:t>’</w:t>
      </w:r>
      <w:r w:rsidRPr="003472A8">
        <w:rPr>
          <w:rFonts w:ascii="Times New Roman" w:hAnsi="Times New Roman" w:cs="Times New Roman"/>
          <w:szCs w:val="24"/>
        </w:rPr>
        <w:t>être humain, ce qui inclut sa filiation</w:t>
      </w:r>
    </w:p>
    <w:p w14:paraId="144E0C53" w14:textId="77777777" w:rsidR="001519E1" w:rsidRPr="003472A8" w:rsidRDefault="001519E1" w:rsidP="001519E1">
      <w:pPr>
        <w:spacing w:line="360" w:lineRule="auto"/>
        <w:jc w:val="both"/>
        <w:rPr>
          <w:rFonts w:ascii="Times New Roman" w:hAnsi="Times New Roman" w:cs="Times New Roman"/>
          <w:szCs w:val="24"/>
        </w:rPr>
      </w:pPr>
      <w:r w:rsidRPr="003472A8">
        <w:rPr>
          <w:rFonts w:ascii="Times New Roman" w:hAnsi="Times New Roman" w:cs="Times New Roman"/>
          <w:szCs w:val="24"/>
        </w:rPr>
        <w:t xml:space="preserve">La Cour pose une exigence importante concernant les décisions étrangères en la matière. Pour contrôler leur régularité internationale, le juge français doit pouvoir vérifier notamment </w:t>
      </w:r>
      <w:r w:rsidRPr="003472A8">
        <w:rPr>
          <w:rFonts w:ascii="Times New Roman" w:hAnsi="Times New Roman" w:cs="Times New Roman"/>
          <w:b/>
          <w:bCs/>
          <w:szCs w:val="24"/>
        </w:rPr>
        <w:t>l</w:t>
      </w:r>
      <w:r>
        <w:rPr>
          <w:rFonts w:ascii="Times New Roman" w:hAnsi="Times New Roman" w:cs="Times New Roman"/>
          <w:b/>
          <w:bCs/>
          <w:szCs w:val="24"/>
        </w:rPr>
        <w:t>’</w:t>
      </w:r>
      <w:r w:rsidRPr="003472A8">
        <w:rPr>
          <w:rFonts w:ascii="Times New Roman" w:hAnsi="Times New Roman" w:cs="Times New Roman"/>
          <w:b/>
          <w:bCs/>
          <w:szCs w:val="24"/>
        </w:rPr>
        <w:t xml:space="preserve">identité et la qualité des personnes ayant participé au projet parental et, surtout, le consentement de la mère porteuse à la convention de </w:t>
      </w:r>
      <w:r>
        <w:rPr>
          <w:rFonts w:ascii="Times New Roman" w:hAnsi="Times New Roman" w:cs="Times New Roman"/>
          <w:b/>
          <w:bCs/>
          <w:szCs w:val="24"/>
        </w:rPr>
        <w:t>gestation pour autrui</w:t>
      </w:r>
      <w:r w:rsidRPr="003472A8">
        <w:rPr>
          <w:rFonts w:ascii="Times New Roman" w:hAnsi="Times New Roman" w:cs="Times New Roman"/>
          <w:b/>
          <w:bCs/>
          <w:szCs w:val="24"/>
        </w:rPr>
        <w:t xml:space="preserve"> et à ses effets sur ses droits parentaux</w:t>
      </w:r>
      <w:r w:rsidRPr="003472A8">
        <w:rPr>
          <w:rFonts w:ascii="Times New Roman" w:hAnsi="Times New Roman" w:cs="Times New Roman"/>
          <w:szCs w:val="24"/>
        </w:rPr>
        <w:t>. Des documents complémentaires peuvent servir à compenser une motivation insuffisante de la décision étrangère. Il incombe au demandeur de produire ces documents.</w:t>
      </w:r>
    </w:p>
    <w:p w14:paraId="113B99DB" w14:textId="77777777" w:rsidR="001519E1" w:rsidRPr="003472A8" w:rsidRDefault="001519E1" w:rsidP="001519E1">
      <w:pPr>
        <w:spacing w:line="360" w:lineRule="auto"/>
        <w:jc w:val="both"/>
        <w:rPr>
          <w:rFonts w:ascii="Times New Roman" w:hAnsi="Times New Roman" w:cs="Times New Roman"/>
          <w:szCs w:val="24"/>
        </w:rPr>
      </w:pPr>
      <w:r w:rsidRPr="003472A8">
        <w:rPr>
          <w:rFonts w:ascii="Times New Roman" w:hAnsi="Times New Roman" w:cs="Times New Roman"/>
          <w:szCs w:val="24"/>
        </w:rPr>
        <w:t>En l</w:t>
      </w:r>
      <w:r>
        <w:rPr>
          <w:rFonts w:ascii="Times New Roman" w:hAnsi="Times New Roman" w:cs="Times New Roman"/>
          <w:szCs w:val="24"/>
        </w:rPr>
        <w:t>’</w:t>
      </w:r>
      <w:r w:rsidRPr="003472A8">
        <w:rPr>
          <w:rFonts w:ascii="Times New Roman" w:hAnsi="Times New Roman" w:cs="Times New Roman"/>
          <w:szCs w:val="24"/>
        </w:rPr>
        <w:t>espèce, la Cour accorde l</w:t>
      </w:r>
      <w:r>
        <w:rPr>
          <w:rFonts w:ascii="Times New Roman" w:hAnsi="Times New Roman" w:cs="Times New Roman"/>
          <w:szCs w:val="24"/>
        </w:rPr>
        <w:t>’</w:t>
      </w:r>
      <w:r w:rsidRPr="003472A8">
        <w:rPr>
          <w:rFonts w:ascii="Times New Roman" w:hAnsi="Times New Roman" w:cs="Times New Roman"/>
          <w:szCs w:val="24"/>
        </w:rPr>
        <w:t>exequatur aux décisions canadiennes. Les liens de filiation établis au Canada sont reconnus en tant que tels en France. La Cour décide également que les décisions pourront être transcrites à l</w:t>
      </w:r>
      <w:r>
        <w:rPr>
          <w:rFonts w:ascii="Times New Roman" w:hAnsi="Times New Roman" w:cs="Times New Roman"/>
          <w:szCs w:val="24"/>
        </w:rPr>
        <w:t>’</w:t>
      </w:r>
      <w:r w:rsidRPr="003472A8">
        <w:rPr>
          <w:rFonts w:ascii="Times New Roman" w:hAnsi="Times New Roman" w:cs="Times New Roman"/>
          <w:szCs w:val="24"/>
        </w:rPr>
        <w:t>égard des deux pères sur les registres de l</w:t>
      </w:r>
      <w:r>
        <w:rPr>
          <w:rFonts w:ascii="Times New Roman" w:hAnsi="Times New Roman" w:cs="Times New Roman"/>
          <w:szCs w:val="24"/>
        </w:rPr>
        <w:t>’</w:t>
      </w:r>
      <w:r w:rsidRPr="003472A8">
        <w:rPr>
          <w:rFonts w:ascii="Times New Roman" w:hAnsi="Times New Roman" w:cs="Times New Roman"/>
          <w:szCs w:val="24"/>
        </w:rPr>
        <w:t xml:space="preserve">état civil français. </w:t>
      </w:r>
    </w:p>
    <w:p w14:paraId="368A27E6" w14:textId="77777777" w:rsidR="001519E1" w:rsidRDefault="001519E1" w:rsidP="001519E1">
      <w:pPr>
        <w:spacing w:line="360" w:lineRule="auto"/>
        <w:jc w:val="both"/>
        <w:rPr>
          <w:rFonts w:ascii="Times New Roman" w:hAnsi="Times New Roman" w:cs="Times New Roman"/>
          <w:szCs w:val="24"/>
        </w:rPr>
      </w:pPr>
      <w:r w:rsidRPr="003472A8">
        <w:rPr>
          <w:rFonts w:ascii="Times New Roman" w:hAnsi="Times New Roman" w:cs="Times New Roman"/>
          <w:szCs w:val="24"/>
        </w:rPr>
        <w:t>En revanche, la Cour refuse que les décisions canadiennes puissent produire en France les effets d</w:t>
      </w:r>
      <w:r>
        <w:rPr>
          <w:rFonts w:ascii="Times New Roman" w:hAnsi="Times New Roman" w:cs="Times New Roman"/>
          <w:szCs w:val="24"/>
        </w:rPr>
        <w:t>’</w:t>
      </w:r>
      <w:r w:rsidRPr="003472A8">
        <w:rPr>
          <w:rFonts w:ascii="Times New Roman" w:hAnsi="Times New Roman" w:cs="Times New Roman"/>
          <w:szCs w:val="24"/>
        </w:rPr>
        <w:t xml:space="preserve">une </w:t>
      </w:r>
      <w:r w:rsidRPr="003472A8">
        <w:rPr>
          <w:rFonts w:ascii="Times New Roman" w:hAnsi="Times New Roman" w:cs="Times New Roman"/>
          <w:b/>
          <w:bCs/>
          <w:szCs w:val="24"/>
        </w:rPr>
        <w:t>adoption plénière</w:t>
      </w:r>
      <w:r w:rsidRPr="003472A8">
        <w:rPr>
          <w:rFonts w:ascii="Times New Roman" w:hAnsi="Times New Roman" w:cs="Times New Roman"/>
          <w:szCs w:val="24"/>
        </w:rPr>
        <w:t>, ce qui lui était demandé à chaque fois par les deux hommes. C</w:t>
      </w:r>
      <w:r>
        <w:rPr>
          <w:rFonts w:ascii="Times New Roman" w:hAnsi="Times New Roman" w:cs="Times New Roman"/>
          <w:szCs w:val="24"/>
        </w:rPr>
        <w:t>’</w:t>
      </w:r>
      <w:r w:rsidRPr="003472A8">
        <w:rPr>
          <w:rFonts w:ascii="Times New Roman" w:hAnsi="Times New Roman" w:cs="Times New Roman"/>
          <w:szCs w:val="24"/>
        </w:rPr>
        <w:t>est un point essentiel : les décisions canadiennes établissaient une filiation mais n</w:t>
      </w:r>
      <w:r>
        <w:rPr>
          <w:rFonts w:ascii="Times New Roman" w:hAnsi="Times New Roman" w:cs="Times New Roman"/>
          <w:szCs w:val="24"/>
        </w:rPr>
        <w:t>’</w:t>
      </w:r>
      <w:r w:rsidRPr="003472A8">
        <w:rPr>
          <w:rFonts w:ascii="Times New Roman" w:hAnsi="Times New Roman" w:cs="Times New Roman"/>
          <w:szCs w:val="24"/>
        </w:rPr>
        <w:t>étaient pas des décisions d</w:t>
      </w:r>
      <w:r>
        <w:rPr>
          <w:rFonts w:ascii="Times New Roman" w:hAnsi="Times New Roman" w:cs="Times New Roman"/>
          <w:szCs w:val="24"/>
        </w:rPr>
        <w:t>’</w:t>
      </w:r>
      <w:r w:rsidRPr="003472A8">
        <w:rPr>
          <w:rFonts w:ascii="Times New Roman" w:hAnsi="Times New Roman" w:cs="Times New Roman"/>
          <w:szCs w:val="24"/>
        </w:rPr>
        <w:t>adoption. Le juge français ne peut donc pas les dénaturer lorsque leur insertion dans l</w:t>
      </w:r>
      <w:r>
        <w:rPr>
          <w:rFonts w:ascii="Times New Roman" w:hAnsi="Times New Roman" w:cs="Times New Roman"/>
          <w:szCs w:val="24"/>
        </w:rPr>
        <w:t>’</w:t>
      </w:r>
      <w:r w:rsidRPr="003472A8">
        <w:rPr>
          <w:rFonts w:ascii="Times New Roman" w:hAnsi="Times New Roman" w:cs="Times New Roman"/>
          <w:szCs w:val="24"/>
        </w:rPr>
        <w:t>ordre juridique français est sollicitée.</w:t>
      </w:r>
    </w:p>
    <w:p w14:paraId="6D296503" w14:textId="77777777" w:rsidR="001519E1" w:rsidRPr="00D30EBA" w:rsidRDefault="001519E1" w:rsidP="001519E1">
      <w:pPr>
        <w:spacing w:line="360" w:lineRule="auto"/>
        <w:jc w:val="both"/>
        <w:rPr>
          <w:rFonts w:ascii="Times New Roman" w:hAnsi="Times New Roman" w:cs="Times New Roman"/>
          <w:szCs w:val="24"/>
        </w:rPr>
      </w:pPr>
    </w:p>
    <w:p w14:paraId="0EC7BB71" w14:textId="4FE5F62C" w:rsidR="001519E1" w:rsidRDefault="001519E1" w:rsidP="001519E1">
      <w:pPr>
        <w:spacing w:line="360" w:lineRule="auto"/>
        <w:jc w:val="both"/>
        <w:rPr>
          <w:rFonts w:ascii="Times New Roman" w:hAnsi="Times New Roman" w:cs="Times New Roman"/>
          <w:b/>
          <w:szCs w:val="24"/>
        </w:rPr>
      </w:pPr>
      <w:r>
        <w:rPr>
          <w:rFonts w:ascii="Times New Roman" w:hAnsi="Times New Roman" w:cs="Times New Roman"/>
          <w:b/>
          <w:szCs w:val="24"/>
        </w:rPr>
        <w:t>C – Pays-Bas</w:t>
      </w:r>
    </w:p>
    <w:p w14:paraId="1F6E920E" w14:textId="77777777" w:rsidR="001519E1" w:rsidRPr="00BF0BCE" w:rsidRDefault="001519E1" w:rsidP="001519E1">
      <w:pPr>
        <w:spacing w:line="360" w:lineRule="auto"/>
        <w:jc w:val="both"/>
        <w:rPr>
          <w:rFonts w:ascii="Times New Roman" w:hAnsi="Times New Roman" w:cs="Times New Roman"/>
          <w:b/>
          <w:szCs w:val="24"/>
        </w:rPr>
      </w:pPr>
      <w:r w:rsidRPr="00BF0BCE">
        <w:rPr>
          <w:rFonts w:ascii="Times New Roman" w:hAnsi="Times New Roman" w:cs="Times New Roman"/>
          <w:b/>
          <w:szCs w:val="24"/>
        </w:rPr>
        <w:t>Maternité de substitution</w:t>
      </w:r>
    </w:p>
    <w:p w14:paraId="04BAD8EA" w14:textId="27249F15" w:rsidR="007A1E5C" w:rsidRPr="007A1E5C" w:rsidRDefault="001519E1" w:rsidP="001519E1">
      <w:pPr>
        <w:spacing w:line="360" w:lineRule="auto"/>
        <w:jc w:val="both"/>
        <w:rPr>
          <w:rFonts w:ascii="Times New Roman" w:hAnsi="Times New Roman" w:cs="Times New Roman"/>
          <w:bCs/>
          <w:szCs w:val="24"/>
        </w:rPr>
      </w:pPr>
      <w:r w:rsidRPr="00BF0BCE">
        <w:rPr>
          <w:rFonts w:ascii="Times New Roman" w:hAnsi="Times New Roman" w:cs="Times New Roman"/>
          <w:bCs/>
          <w:szCs w:val="24"/>
        </w:rPr>
        <w:t>Un projet de loi a été présenté à l</w:t>
      </w:r>
      <w:r>
        <w:rPr>
          <w:rFonts w:ascii="Times New Roman" w:hAnsi="Times New Roman" w:cs="Times New Roman"/>
          <w:bCs/>
          <w:szCs w:val="24"/>
        </w:rPr>
        <w:t>’</w:t>
      </w:r>
      <w:r w:rsidRPr="00BF0BCE">
        <w:rPr>
          <w:rFonts w:ascii="Times New Roman" w:hAnsi="Times New Roman" w:cs="Times New Roman"/>
          <w:bCs/>
          <w:szCs w:val="24"/>
        </w:rPr>
        <w:t>Assemblée Générale en 2023. Les travaux n</w:t>
      </w:r>
      <w:r>
        <w:rPr>
          <w:rFonts w:ascii="Times New Roman" w:hAnsi="Times New Roman" w:cs="Times New Roman"/>
          <w:bCs/>
          <w:szCs w:val="24"/>
        </w:rPr>
        <w:t>’</w:t>
      </w:r>
      <w:r w:rsidRPr="00BF0BCE">
        <w:rPr>
          <w:rFonts w:ascii="Times New Roman" w:hAnsi="Times New Roman" w:cs="Times New Roman"/>
          <w:bCs/>
          <w:szCs w:val="24"/>
        </w:rPr>
        <w:t>ont pas été poursuivis suite à la situation politique et la complexité de la matière. Une recherche scientifique a été menée pour approfondir encore plus les droits de l</w:t>
      </w:r>
      <w:r>
        <w:rPr>
          <w:rFonts w:ascii="Times New Roman" w:hAnsi="Times New Roman" w:cs="Times New Roman"/>
          <w:bCs/>
          <w:szCs w:val="24"/>
        </w:rPr>
        <w:t>’</w:t>
      </w:r>
      <w:r w:rsidRPr="00BF0BCE">
        <w:rPr>
          <w:rFonts w:ascii="Times New Roman" w:hAnsi="Times New Roman" w:cs="Times New Roman"/>
          <w:bCs/>
          <w:szCs w:val="24"/>
        </w:rPr>
        <w:t>enfant né de maternité de substitution, les droits de la mère de substitution et les droits des parents qui désirent avoir un enfant. Plusieurs propositions et recommandations concernant le projet de loi ont été présentées. Elles sont actuellement étudiées par les différents ministères concernés.</w:t>
      </w:r>
    </w:p>
    <w:p w14:paraId="4D9E663A" w14:textId="77777777" w:rsidR="00A24DD5" w:rsidRDefault="00A24DD5" w:rsidP="001519E1">
      <w:pPr>
        <w:spacing w:line="360" w:lineRule="auto"/>
        <w:jc w:val="both"/>
        <w:rPr>
          <w:rFonts w:ascii="Times New Roman" w:hAnsi="Times New Roman" w:cs="Times New Roman"/>
          <w:b/>
          <w:szCs w:val="24"/>
        </w:rPr>
      </w:pPr>
    </w:p>
    <w:p w14:paraId="2072FC98" w14:textId="77777777" w:rsidR="00A24DD5" w:rsidRDefault="00A24DD5" w:rsidP="001519E1">
      <w:pPr>
        <w:spacing w:line="360" w:lineRule="auto"/>
        <w:jc w:val="both"/>
        <w:rPr>
          <w:rFonts w:ascii="Times New Roman" w:hAnsi="Times New Roman" w:cs="Times New Roman"/>
          <w:b/>
          <w:szCs w:val="24"/>
        </w:rPr>
      </w:pPr>
    </w:p>
    <w:p w14:paraId="5FBB601A" w14:textId="50C4941D" w:rsidR="001519E1" w:rsidRPr="00BF0BCE" w:rsidRDefault="001519E1" w:rsidP="001519E1">
      <w:pPr>
        <w:spacing w:line="360" w:lineRule="auto"/>
        <w:jc w:val="both"/>
        <w:rPr>
          <w:rFonts w:ascii="Times New Roman" w:hAnsi="Times New Roman" w:cs="Times New Roman"/>
          <w:b/>
          <w:szCs w:val="24"/>
        </w:rPr>
      </w:pPr>
      <w:r w:rsidRPr="00BF0BCE">
        <w:rPr>
          <w:rFonts w:ascii="Times New Roman" w:hAnsi="Times New Roman" w:cs="Times New Roman"/>
          <w:b/>
          <w:szCs w:val="24"/>
        </w:rPr>
        <w:t>Adoption internationale</w:t>
      </w:r>
    </w:p>
    <w:p w14:paraId="3262BCA8" w14:textId="77777777" w:rsidR="001519E1" w:rsidRPr="00D30EBA" w:rsidRDefault="001519E1" w:rsidP="001519E1">
      <w:pPr>
        <w:spacing w:line="360" w:lineRule="auto"/>
        <w:jc w:val="both"/>
        <w:rPr>
          <w:rFonts w:ascii="Times New Roman" w:hAnsi="Times New Roman" w:cs="Times New Roman"/>
          <w:bCs/>
          <w:szCs w:val="24"/>
        </w:rPr>
      </w:pPr>
      <w:r w:rsidRPr="00DA12A3">
        <w:rPr>
          <w:rFonts w:ascii="Times New Roman" w:hAnsi="Times New Roman" w:cs="Times New Roman"/>
          <w:bCs/>
          <w:szCs w:val="24"/>
        </w:rPr>
        <w:t>Une commission a examiné les procédures et pratiques en cas d</w:t>
      </w:r>
      <w:r>
        <w:rPr>
          <w:rFonts w:ascii="Times New Roman" w:hAnsi="Times New Roman" w:cs="Times New Roman"/>
          <w:bCs/>
          <w:szCs w:val="24"/>
        </w:rPr>
        <w:t>’</w:t>
      </w:r>
      <w:r w:rsidRPr="00DA12A3">
        <w:rPr>
          <w:rFonts w:ascii="Times New Roman" w:hAnsi="Times New Roman" w:cs="Times New Roman"/>
          <w:bCs/>
          <w:szCs w:val="24"/>
        </w:rPr>
        <w:t>adoption internationale.  Malheureusement les résultats de cette enquête montrent des problèmes sérieux comme par exemple des adoptions d</w:t>
      </w:r>
      <w:r>
        <w:rPr>
          <w:rFonts w:ascii="Times New Roman" w:hAnsi="Times New Roman" w:cs="Times New Roman"/>
          <w:bCs/>
          <w:szCs w:val="24"/>
        </w:rPr>
        <w:t>’</w:t>
      </w:r>
      <w:r w:rsidRPr="00DA12A3">
        <w:rPr>
          <w:rFonts w:ascii="Times New Roman" w:hAnsi="Times New Roman" w:cs="Times New Roman"/>
          <w:bCs/>
          <w:szCs w:val="24"/>
        </w:rPr>
        <w:t>enfants sans le consentement de leur parents (biologiques). Par conséquent il a été décidé de mettre fin à la possibilité d</w:t>
      </w:r>
      <w:r>
        <w:rPr>
          <w:rFonts w:ascii="Times New Roman" w:hAnsi="Times New Roman" w:cs="Times New Roman"/>
          <w:bCs/>
          <w:szCs w:val="24"/>
        </w:rPr>
        <w:t>’</w:t>
      </w:r>
      <w:r w:rsidRPr="00DA12A3">
        <w:rPr>
          <w:rFonts w:ascii="Times New Roman" w:hAnsi="Times New Roman" w:cs="Times New Roman"/>
          <w:bCs/>
          <w:szCs w:val="24"/>
        </w:rPr>
        <w:t>adoption internationale de façon graduelle. Un projet de loi pour régler la matière est en préparation.</w:t>
      </w:r>
    </w:p>
    <w:p w14:paraId="10EC5280" w14:textId="77777777" w:rsidR="001519E1" w:rsidRPr="00BF0BCE" w:rsidRDefault="001519E1" w:rsidP="001519E1">
      <w:pPr>
        <w:spacing w:line="360" w:lineRule="auto"/>
        <w:jc w:val="both"/>
        <w:rPr>
          <w:rFonts w:ascii="Times New Roman" w:hAnsi="Times New Roman" w:cs="Times New Roman"/>
          <w:b/>
          <w:szCs w:val="24"/>
        </w:rPr>
      </w:pPr>
      <w:r w:rsidRPr="00BF0BCE">
        <w:rPr>
          <w:rFonts w:ascii="Times New Roman" w:hAnsi="Times New Roman" w:cs="Times New Roman"/>
          <w:b/>
          <w:szCs w:val="24"/>
        </w:rPr>
        <w:t>Mères qui dans le passé ont été obligées de renoncer à leur enfant</w:t>
      </w:r>
    </w:p>
    <w:p w14:paraId="5525A754" w14:textId="77777777" w:rsidR="001519E1" w:rsidRDefault="001519E1" w:rsidP="001519E1">
      <w:pPr>
        <w:spacing w:line="360" w:lineRule="auto"/>
        <w:jc w:val="both"/>
        <w:rPr>
          <w:rFonts w:ascii="Times New Roman" w:hAnsi="Times New Roman" w:cs="Times New Roman"/>
          <w:bCs/>
          <w:szCs w:val="24"/>
        </w:rPr>
      </w:pPr>
      <w:r w:rsidRPr="00DA12A3">
        <w:rPr>
          <w:rFonts w:ascii="Times New Roman" w:hAnsi="Times New Roman" w:cs="Times New Roman"/>
          <w:bCs/>
          <w:szCs w:val="24"/>
        </w:rPr>
        <w:t>Il s</w:t>
      </w:r>
      <w:r>
        <w:rPr>
          <w:rFonts w:ascii="Times New Roman" w:hAnsi="Times New Roman" w:cs="Times New Roman"/>
          <w:bCs/>
          <w:szCs w:val="24"/>
        </w:rPr>
        <w:t>’</w:t>
      </w:r>
      <w:r w:rsidRPr="00DA12A3">
        <w:rPr>
          <w:rFonts w:ascii="Times New Roman" w:hAnsi="Times New Roman" w:cs="Times New Roman"/>
          <w:bCs/>
          <w:szCs w:val="24"/>
        </w:rPr>
        <w:t>agit de femmes qui dans le passé (1956-1984) ont eu un enfant, tandis qu</w:t>
      </w:r>
      <w:r>
        <w:rPr>
          <w:rFonts w:ascii="Times New Roman" w:hAnsi="Times New Roman" w:cs="Times New Roman"/>
          <w:bCs/>
          <w:szCs w:val="24"/>
        </w:rPr>
        <w:t>’</w:t>
      </w:r>
      <w:r w:rsidRPr="00DA12A3">
        <w:rPr>
          <w:rFonts w:ascii="Times New Roman" w:hAnsi="Times New Roman" w:cs="Times New Roman"/>
          <w:bCs/>
          <w:szCs w:val="24"/>
        </w:rPr>
        <w:t>elles n</w:t>
      </w:r>
      <w:r>
        <w:rPr>
          <w:rFonts w:ascii="Times New Roman" w:hAnsi="Times New Roman" w:cs="Times New Roman"/>
          <w:bCs/>
          <w:szCs w:val="24"/>
        </w:rPr>
        <w:t>’</w:t>
      </w:r>
      <w:r w:rsidRPr="00DA12A3">
        <w:rPr>
          <w:rFonts w:ascii="Times New Roman" w:hAnsi="Times New Roman" w:cs="Times New Roman"/>
          <w:bCs/>
          <w:szCs w:val="24"/>
        </w:rPr>
        <w:t>étaient pas mariées. Elles ont été obligées dans beaucoup de cas de renoncer à leur enfant et de donner leur consentement à l</w:t>
      </w:r>
      <w:r>
        <w:rPr>
          <w:rFonts w:ascii="Times New Roman" w:hAnsi="Times New Roman" w:cs="Times New Roman"/>
          <w:bCs/>
          <w:szCs w:val="24"/>
        </w:rPr>
        <w:t>’</w:t>
      </w:r>
      <w:r w:rsidRPr="00DA12A3">
        <w:rPr>
          <w:rFonts w:ascii="Times New Roman" w:hAnsi="Times New Roman" w:cs="Times New Roman"/>
          <w:bCs/>
          <w:szCs w:val="24"/>
        </w:rPr>
        <w:t>adoption. Récemment la Secrétaire d</w:t>
      </w:r>
      <w:r>
        <w:rPr>
          <w:rFonts w:ascii="Times New Roman" w:hAnsi="Times New Roman" w:cs="Times New Roman"/>
          <w:bCs/>
          <w:szCs w:val="24"/>
        </w:rPr>
        <w:t>’</w:t>
      </w:r>
      <w:r w:rsidRPr="00DA12A3">
        <w:rPr>
          <w:rFonts w:ascii="Times New Roman" w:hAnsi="Times New Roman" w:cs="Times New Roman"/>
          <w:bCs/>
          <w:szCs w:val="24"/>
        </w:rPr>
        <w:t>Etat du ministère de la Justice et de la Sécurité leur a présenté officiellement ses excuses au nom du gouvernement.</w:t>
      </w:r>
    </w:p>
    <w:p w14:paraId="20912F83" w14:textId="77777777" w:rsidR="001519E1" w:rsidRDefault="001519E1" w:rsidP="001519E1">
      <w:pPr>
        <w:spacing w:line="360" w:lineRule="auto"/>
        <w:jc w:val="both"/>
        <w:rPr>
          <w:rFonts w:ascii="Times New Roman" w:hAnsi="Times New Roman" w:cs="Times New Roman"/>
          <w:bCs/>
          <w:szCs w:val="24"/>
        </w:rPr>
      </w:pPr>
    </w:p>
    <w:p w14:paraId="18D77AEA" w14:textId="6CBAA8AD" w:rsidR="001519E1" w:rsidRPr="007A1E5C" w:rsidRDefault="001519E1" w:rsidP="001519E1">
      <w:pPr>
        <w:spacing w:line="360" w:lineRule="auto"/>
        <w:jc w:val="both"/>
        <w:rPr>
          <w:rFonts w:ascii="Times New Roman" w:hAnsi="Times New Roman" w:cs="Times New Roman"/>
          <w:b/>
        </w:rPr>
      </w:pPr>
      <w:r w:rsidRPr="005A556B">
        <w:rPr>
          <w:rFonts w:ascii="Times New Roman" w:hAnsi="Times New Roman" w:cs="Times New Roman"/>
          <w:b/>
          <w:szCs w:val="24"/>
        </w:rPr>
        <w:t xml:space="preserve">D – </w:t>
      </w:r>
      <w:r w:rsidRPr="005A556B">
        <w:rPr>
          <w:rFonts w:ascii="Times New Roman" w:hAnsi="Times New Roman" w:cs="Times New Roman"/>
          <w:b/>
        </w:rPr>
        <w:t>Italie</w:t>
      </w:r>
    </w:p>
    <w:p w14:paraId="1D932313" w14:textId="77777777" w:rsidR="001519E1" w:rsidRPr="004B56A6" w:rsidRDefault="001519E1" w:rsidP="001519E1">
      <w:pPr>
        <w:spacing w:line="360" w:lineRule="auto"/>
        <w:jc w:val="both"/>
        <w:rPr>
          <w:rFonts w:ascii="Times New Roman" w:hAnsi="Times New Roman" w:cs="Times New Roman"/>
          <w:bCs/>
        </w:rPr>
      </w:pPr>
      <w:r w:rsidRPr="004B56A6">
        <w:rPr>
          <w:rFonts w:ascii="Times New Roman" w:hAnsi="Times New Roman" w:cs="Times New Roman"/>
          <w:b/>
          <w:bCs/>
        </w:rPr>
        <w:t>Gestation pour autrui : une nouvelle décision de la Cour de cassation</w:t>
      </w:r>
    </w:p>
    <w:p w14:paraId="30B54EFE" w14:textId="77777777" w:rsidR="001519E1" w:rsidRPr="005A556B" w:rsidRDefault="001519E1" w:rsidP="001519E1">
      <w:pPr>
        <w:pStyle w:val="pdq2pgselectionanchorcontainer"/>
        <w:spacing w:line="360" w:lineRule="auto"/>
        <w:jc w:val="both"/>
        <w:rPr>
          <w:bCs/>
        </w:rPr>
      </w:pPr>
      <w:r w:rsidRPr="005A556B">
        <w:rPr>
          <w:bCs/>
        </w:rPr>
        <w:t xml:space="preserve">Dans son arrêt </w:t>
      </w:r>
      <w:hyperlink r:id="rId27" w:history="1">
        <w:r>
          <w:rPr>
            <w:rStyle w:val="Lienhypertexte"/>
            <w:bCs/>
          </w:rPr>
          <w:t xml:space="preserve">n°7919/2026 </w:t>
        </w:r>
      </w:hyperlink>
      <w:r>
        <w:rPr>
          <w:bCs/>
        </w:rPr>
        <w:t xml:space="preserve">, </w:t>
      </w:r>
      <w:r w:rsidRPr="005A556B">
        <w:rPr>
          <w:bCs/>
        </w:rPr>
        <w:t>la première chambre civile de la Cour de cassation s</w:t>
      </w:r>
      <w:r>
        <w:rPr>
          <w:bCs/>
        </w:rPr>
        <w:t>’</w:t>
      </w:r>
      <w:r w:rsidRPr="005A556B">
        <w:rPr>
          <w:bCs/>
        </w:rPr>
        <w:t>est prononcée sur un cas particulier. L</w:t>
      </w:r>
      <w:r>
        <w:rPr>
          <w:bCs/>
        </w:rPr>
        <w:t>’</w:t>
      </w:r>
      <w:r w:rsidRPr="005A556B">
        <w:rPr>
          <w:bCs/>
        </w:rPr>
        <w:t>affaire concerne une enfant née aux États-Unis d</w:t>
      </w:r>
      <w:r>
        <w:rPr>
          <w:bCs/>
        </w:rPr>
        <w:t>’</w:t>
      </w:r>
      <w:r w:rsidRPr="005A556B">
        <w:rPr>
          <w:bCs/>
        </w:rPr>
        <w:t>une gestation pour autrui (GPA).</w:t>
      </w:r>
    </w:p>
    <w:p w14:paraId="36A43DDE" w14:textId="77777777" w:rsidR="001519E1" w:rsidRPr="005A556B" w:rsidRDefault="001519E1" w:rsidP="001519E1">
      <w:pPr>
        <w:pStyle w:val="pdq2pgselectionanchorcontainer"/>
        <w:numPr>
          <w:ilvl w:val="0"/>
          <w:numId w:val="19"/>
        </w:numPr>
        <w:spacing w:line="360" w:lineRule="auto"/>
        <w:jc w:val="both"/>
        <w:rPr>
          <w:bCs/>
        </w:rPr>
      </w:pPr>
      <w:r w:rsidRPr="005A556B">
        <w:rPr>
          <w:bCs/>
        </w:rPr>
        <w:t xml:space="preserve">Un couple italien avait commencé ensemble un projet de GPA aux États-Unis en août 2019. </w:t>
      </w:r>
    </w:p>
    <w:p w14:paraId="55E62E16" w14:textId="77777777" w:rsidR="001519E1" w:rsidRPr="005A556B" w:rsidRDefault="001519E1" w:rsidP="001519E1">
      <w:pPr>
        <w:pStyle w:val="pdq2pgselectionanchorcontainer"/>
        <w:numPr>
          <w:ilvl w:val="0"/>
          <w:numId w:val="19"/>
        </w:numPr>
        <w:spacing w:line="360" w:lineRule="auto"/>
        <w:jc w:val="both"/>
        <w:rPr>
          <w:bCs/>
        </w:rPr>
      </w:pPr>
      <w:r w:rsidRPr="005A556B">
        <w:rPr>
          <w:bCs/>
        </w:rPr>
        <w:t>L</w:t>
      </w:r>
      <w:r>
        <w:rPr>
          <w:bCs/>
        </w:rPr>
        <w:t>’</w:t>
      </w:r>
      <w:r w:rsidRPr="005A556B">
        <w:rPr>
          <w:bCs/>
        </w:rPr>
        <w:t>épouse, qui était la future « mère d</w:t>
      </w:r>
      <w:r>
        <w:rPr>
          <w:bCs/>
        </w:rPr>
        <w:t>’</w:t>
      </w:r>
      <w:r w:rsidRPr="005A556B">
        <w:rPr>
          <w:bCs/>
        </w:rPr>
        <w:t xml:space="preserve">intention », est décédée en octobre 2019, avant que le contrat avec la gestatrice ne soit effectivement conclu. </w:t>
      </w:r>
    </w:p>
    <w:p w14:paraId="7A82E3EC" w14:textId="77777777" w:rsidR="001519E1" w:rsidRPr="005A556B" w:rsidRDefault="001519E1" w:rsidP="001519E1">
      <w:pPr>
        <w:pStyle w:val="pdq2pgselectionanchorcontainer"/>
        <w:numPr>
          <w:ilvl w:val="0"/>
          <w:numId w:val="19"/>
        </w:numPr>
        <w:spacing w:line="360" w:lineRule="auto"/>
        <w:jc w:val="both"/>
        <w:rPr>
          <w:bCs/>
        </w:rPr>
      </w:pPr>
      <w:r w:rsidRPr="005A556B">
        <w:rPr>
          <w:bCs/>
        </w:rPr>
        <w:t xml:space="preserve">Le mari a ensuite poursuivi seul le projet et a conclu le contrat avec la gestatrice en mars 2020. </w:t>
      </w:r>
    </w:p>
    <w:p w14:paraId="0A6EBE16" w14:textId="77777777" w:rsidR="001519E1" w:rsidRPr="005A556B" w:rsidRDefault="001519E1" w:rsidP="001519E1">
      <w:pPr>
        <w:pStyle w:val="pdq2pgselectionanchorcontainer"/>
        <w:numPr>
          <w:ilvl w:val="0"/>
          <w:numId w:val="19"/>
        </w:numPr>
        <w:spacing w:line="360" w:lineRule="auto"/>
        <w:jc w:val="both"/>
        <w:rPr>
          <w:bCs/>
        </w:rPr>
      </w:pPr>
      <w:r w:rsidRPr="005A556B">
        <w:rPr>
          <w:bCs/>
        </w:rPr>
        <w:t>L</w:t>
      </w:r>
      <w:r>
        <w:rPr>
          <w:bCs/>
        </w:rPr>
        <w:t>’</w:t>
      </w:r>
      <w:r w:rsidRPr="005A556B">
        <w:rPr>
          <w:bCs/>
        </w:rPr>
        <w:t xml:space="preserve">enfant est née en 2021. Une décision américaine reconnaissait les deux époux comme parents. </w:t>
      </w:r>
    </w:p>
    <w:p w14:paraId="557F1474" w14:textId="77777777" w:rsidR="001519E1" w:rsidRPr="005A556B" w:rsidRDefault="001519E1" w:rsidP="001519E1">
      <w:pPr>
        <w:pStyle w:val="pdq2pgselectionanchorcontainer"/>
        <w:numPr>
          <w:ilvl w:val="0"/>
          <w:numId w:val="19"/>
        </w:numPr>
        <w:spacing w:line="360" w:lineRule="auto"/>
        <w:jc w:val="both"/>
        <w:rPr>
          <w:bCs/>
        </w:rPr>
      </w:pPr>
      <w:r w:rsidRPr="005A556B">
        <w:rPr>
          <w:bCs/>
        </w:rPr>
        <w:t>En Italie, le père a demandé la transcription de l</w:t>
      </w:r>
      <w:r>
        <w:rPr>
          <w:bCs/>
        </w:rPr>
        <w:t>’</w:t>
      </w:r>
      <w:r w:rsidRPr="005A556B">
        <w:rPr>
          <w:bCs/>
        </w:rPr>
        <w:t>acte de naissance américain qui mentionnait avec les deux époux en qualité de parents. L</w:t>
      </w:r>
      <w:r>
        <w:rPr>
          <w:bCs/>
        </w:rPr>
        <w:t>’</w:t>
      </w:r>
      <w:r w:rsidRPr="005A556B">
        <w:rPr>
          <w:bCs/>
        </w:rPr>
        <w:t>administration italienne n</w:t>
      </w:r>
      <w:r>
        <w:rPr>
          <w:bCs/>
        </w:rPr>
        <w:t>’</w:t>
      </w:r>
      <w:r w:rsidRPr="005A556B">
        <w:rPr>
          <w:bCs/>
        </w:rPr>
        <w:t xml:space="preserve">a inscrit que le père. </w:t>
      </w:r>
    </w:p>
    <w:p w14:paraId="51242A39" w14:textId="42F7AED6" w:rsidR="001519E1" w:rsidRPr="005A556B" w:rsidRDefault="001519E1" w:rsidP="007A1E5C">
      <w:pPr>
        <w:pStyle w:val="pdq2pgselectionanchorcontainer"/>
        <w:spacing w:line="360" w:lineRule="auto"/>
        <w:jc w:val="both"/>
        <w:rPr>
          <w:bCs/>
        </w:rPr>
      </w:pPr>
      <w:r w:rsidRPr="005A556B">
        <w:rPr>
          <w:bCs/>
        </w:rPr>
        <w:t>La Cour de cassation rejette le recours du père. Elle considère que la qualité de parent de la mère d</w:t>
      </w:r>
      <w:r>
        <w:rPr>
          <w:bCs/>
        </w:rPr>
        <w:t>’</w:t>
      </w:r>
      <w:r w:rsidRPr="005A556B">
        <w:rPr>
          <w:bCs/>
        </w:rPr>
        <w:t xml:space="preserve">intention ne pouvait pas être reconnue en Italie dans ces circonstances. Pour la Cour, le simple fait que les époux aient </w:t>
      </w:r>
      <w:r w:rsidRPr="005A556B">
        <w:rPr>
          <w:rStyle w:val="lev"/>
          <w:rFonts w:eastAsiaTheme="majorEastAsia"/>
          <w:b w:val="0"/>
        </w:rPr>
        <w:t>initialement partagé un projet parental</w:t>
      </w:r>
      <w:r w:rsidRPr="005A556B">
        <w:rPr>
          <w:bCs/>
        </w:rPr>
        <w:t xml:space="preserve"> ne suffit pas.</w:t>
      </w:r>
      <w:r>
        <w:rPr>
          <w:bCs/>
        </w:rPr>
        <w:t xml:space="preserve"> </w:t>
      </w:r>
      <w:r w:rsidRPr="005A556B">
        <w:rPr>
          <w:bCs/>
        </w:rPr>
        <w:t>Il fallait, dans cette affaire, que ce projet ait atteint un degré de réalisation suffisamment concret avant le décès de l</w:t>
      </w:r>
      <w:r>
        <w:rPr>
          <w:bCs/>
        </w:rPr>
        <w:t>’</w:t>
      </w:r>
      <w:r w:rsidRPr="005A556B">
        <w:rPr>
          <w:bCs/>
        </w:rPr>
        <w:t>épouse. Or, au moment de son décès, le contrat déterminant avec la gestatrice n</w:t>
      </w:r>
      <w:r>
        <w:rPr>
          <w:bCs/>
        </w:rPr>
        <w:t>’</w:t>
      </w:r>
      <w:r w:rsidRPr="005A556B">
        <w:rPr>
          <w:bCs/>
        </w:rPr>
        <w:t>avait pas encore été conclu.</w:t>
      </w:r>
      <w:r>
        <w:rPr>
          <w:bCs/>
        </w:rPr>
        <w:t xml:space="preserve"> </w:t>
      </w:r>
      <w:r w:rsidRPr="005A556B">
        <w:rPr>
          <w:bCs/>
        </w:rPr>
        <w:t>La Cour relève également l</w:t>
      </w:r>
      <w:r>
        <w:rPr>
          <w:bCs/>
        </w:rPr>
        <w:t>’</w:t>
      </w:r>
      <w:r w:rsidRPr="005A556B">
        <w:rPr>
          <w:bCs/>
        </w:rPr>
        <w:t xml:space="preserve">absence de </w:t>
      </w:r>
      <w:r w:rsidRPr="005A556B">
        <w:rPr>
          <w:rStyle w:val="lev"/>
          <w:rFonts w:eastAsiaTheme="majorEastAsia"/>
          <w:b w:val="0"/>
        </w:rPr>
        <w:t>lien biologique</w:t>
      </w:r>
      <w:r w:rsidRPr="005A556B">
        <w:rPr>
          <w:bCs/>
        </w:rPr>
        <w:t xml:space="preserve"> entre l</w:t>
      </w:r>
      <w:r>
        <w:rPr>
          <w:bCs/>
        </w:rPr>
        <w:t>’</w:t>
      </w:r>
      <w:r w:rsidRPr="005A556B">
        <w:rPr>
          <w:bCs/>
        </w:rPr>
        <w:t>enfant et la mère d</w:t>
      </w:r>
      <w:r>
        <w:rPr>
          <w:bCs/>
        </w:rPr>
        <w:t>’</w:t>
      </w:r>
      <w:r w:rsidRPr="005A556B">
        <w:rPr>
          <w:bCs/>
        </w:rPr>
        <w:t>intention ainsi que l</w:t>
      </w:r>
      <w:r>
        <w:rPr>
          <w:bCs/>
        </w:rPr>
        <w:t>’</w:t>
      </w:r>
      <w:r w:rsidRPr="005A556B">
        <w:rPr>
          <w:bCs/>
        </w:rPr>
        <w:t xml:space="preserve">absence de </w:t>
      </w:r>
      <w:r w:rsidRPr="005A556B">
        <w:rPr>
          <w:rStyle w:val="lev"/>
          <w:rFonts w:eastAsiaTheme="majorEastAsia"/>
          <w:b w:val="0"/>
        </w:rPr>
        <w:t>relation affective</w:t>
      </w:r>
      <w:r w:rsidRPr="005A556B">
        <w:rPr>
          <w:bCs/>
        </w:rPr>
        <w:t xml:space="preserve"> avec l</w:t>
      </w:r>
      <w:r>
        <w:rPr>
          <w:bCs/>
        </w:rPr>
        <w:t>’</w:t>
      </w:r>
      <w:r w:rsidRPr="005A556B">
        <w:rPr>
          <w:bCs/>
        </w:rPr>
        <w:t>enfant, puisqu</w:t>
      </w:r>
      <w:r>
        <w:rPr>
          <w:bCs/>
        </w:rPr>
        <w:t>’</w:t>
      </w:r>
      <w:r w:rsidRPr="005A556B">
        <w:rPr>
          <w:bCs/>
        </w:rPr>
        <w:t xml:space="preserve">elle était décédée avant la naissance. En résumé, la Cour estime que reconnaître la filiation dans cette situation reviendrait à établir une parentalité qui ne repose </w:t>
      </w:r>
      <w:r w:rsidRPr="005A556B">
        <w:rPr>
          <w:rStyle w:val="lev"/>
          <w:rFonts w:eastAsiaTheme="majorEastAsia"/>
          <w:b w:val="0"/>
        </w:rPr>
        <w:t>ni sur un lien biologique, ni sur une relation affective avec l</w:t>
      </w:r>
      <w:r>
        <w:rPr>
          <w:rStyle w:val="lev"/>
          <w:rFonts w:eastAsiaTheme="majorEastAsia"/>
          <w:b w:val="0"/>
        </w:rPr>
        <w:t>’</w:t>
      </w:r>
      <w:r w:rsidRPr="005A556B">
        <w:rPr>
          <w:rStyle w:val="lev"/>
          <w:rFonts w:eastAsiaTheme="majorEastAsia"/>
          <w:b w:val="0"/>
        </w:rPr>
        <w:t>enfant, ni sur un projet procréatif suffisamment abouti</w:t>
      </w:r>
      <w:r w:rsidRPr="005A556B">
        <w:rPr>
          <w:bCs/>
        </w:rPr>
        <w:t xml:space="preserve">. </w:t>
      </w:r>
      <w:r w:rsidRPr="005A556B">
        <w:rPr>
          <w:rStyle w:val="lev"/>
          <w:rFonts w:eastAsiaTheme="majorEastAsia"/>
          <w:b w:val="0"/>
        </w:rPr>
        <w:t>La Cour rejette donc le pourvoi et maintient la transcription de l</w:t>
      </w:r>
      <w:r>
        <w:rPr>
          <w:rStyle w:val="lev"/>
          <w:rFonts w:eastAsiaTheme="majorEastAsia"/>
          <w:b w:val="0"/>
        </w:rPr>
        <w:t>’</w:t>
      </w:r>
      <w:r w:rsidRPr="005A556B">
        <w:rPr>
          <w:rStyle w:val="lev"/>
          <w:rFonts w:eastAsiaTheme="majorEastAsia"/>
          <w:b w:val="0"/>
        </w:rPr>
        <w:t>acte de naissance sans mention de la mère d</w:t>
      </w:r>
      <w:r>
        <w:rPr>
          <w:rStyle w:val="lev"/>
          <w:rFonts w:eastAsiaTheme="majorEastAsia"/>
          <w:b w:val="0"/>
        </w:rPr>
        <w:t>’</w:t>
      </w:r>
      <w:r w:rsidRPr="005A556B">
        <w:rPr>
          <w:rStyle w:val="lev"/>
          <w:rFonts w:eastAsiaTheme="majorEastAsia"/>
          <w:b w:val="0"/>
        </w:rPr>
        <w:t>intention.</w:t>
      </w:r>
      <w:r w:rsidRPr="005A556B">
        <w:rPr>
          <w:bCs/>
        </w:rPr>
        <w:t xml:space="preserve"> Cet arrêt s</w:t>
      </w:r>
      <w:r>
        <w:rPr>
          <w:bCs/>
        </w:rPr>
        <w:t>’</w:t>
      </w:r>
      <w:r w:rsidRPr="005A556B">
        <w:rPr>
          <w:bCs/>
        </w:rPr>
        <w:t>inscrit dans la ligne de l</w:t>
      </w:r>
      <w:r>
        <w:rPr>
          <w:bCs/>
        </w:rPr>
        <w:t>’</w:t>
      </w:r>
      <w:r w:rsidRPr="005A556B">
        <w:rPr>
          <w:bCs/>
        </w:rPr>
        <w:t>arrêt des Sections unies du 30 décembre 2022</w:t>
      </w:r>
      <w:r>
        <w:rPr>
          <w:rStyle w:val="Appelnotedebasdep"/>
          <w:bCs/>
        </w:rPr>
        <w:footnoteReference w:id="3"/>
      </w:r>
      <w:r w:rsidRPr="005A556B">
        <w:rPr>
          <w:bCs/>
        </w:rPr>
        <w:t>. Selon cette jurisprudence l</w:t>
      </w:r>
      <w:r>
        <w:rPr>
          <w:bCs/>
        </w:rPr>
        <w:t>’</w:t>
      </w:r>
      <w:r w:rsidRPr="005A556B">
        <w:rPr>
          <w:bCs/>
        </w:rPr>
        <w:t xml:space="preserve">interdiction de la </w:t>
      </w:r>
      <w:r>
        <w:rPr>
          <w:bCs/>
        </w:rPr>
        <w:t>gestation pour autrui</w:t>
      </w:r>
      <w:r w:rsidRPr="005A556B">
        <w:rPr>
          <w:bCs/>
        </w:rPr>
        <w:t xml:space="preserve"> prévaut sur la conservation du statut acquis à l</w:t>
      </w:r>
      <w:r>
        <w:rPr>
          <w:bCs/>
        </w:rPr>
        <w:t>’</w:t>
      </w:r>
      <w:r w:rsidRPr="005A556B">
        <w:rPr>
          <w:bCs/>
        </w:rPr>
        <w:t>étranger, même lorsque celui-ci respecte la loi du lieu de naissance. Le parent d</w:t>
      </w:r>
      <w:r>
        <w:rPr>
          <w:bCs/>
        </w:rPr>
        <w:t>’</w:t>
      </w:r>
      <w:r w:rsidRPr="005A556B">
        <w:rPr>
          <w:bCs/>
        </w:rPr>
        <w:t>intention doit alors passer par l</w:t>
      </w:r>
      <w:r>
        <w:rPr>
          <w:bCs/>
        </w:rPr>
        <w:t>’</w:t>
      </w:r>
      <w:r w:rsidRPr="005A556B">
        <w:rPr>
          <w:bCs/>
        </w:rPr>
        <w:t xml:space="preserve">adoption dans des cas particuliers. </w:t>
      </w:r>
    </w:p>
    <w:p w14:paraId="60E34F77" w14:textId="3F2E4284" w:rsidR="001519E1" w:rsidRPr="007A1E5C" w:rsidRDefault="001519E1" w:rsidP="001519E1">
      <w:pPr>
        <w:spacing w:line="360" w:lineRule="auto"/>
        <w:jc w:val="both"/>
        <w:rPr>
          <w:rFonts w:ascii="Times New Roman" w:hAnsi="Times New Roman" w:cs="Times New Roman"/>
          <w:b/>
          <w:szCs w:val="24"/>
          <w:u w:val="single"/>
        </w:rPr>
      </w:pPr>
      <w:r w:rsidRPr="00BF0BCE">
        <w:rPr>
          <w:rFonts w:ascii="Times New Roman" w:hAnsi="Times New Roman" w:cs="Times New Roman"/>
          <w:b/>
          <w:szCs w:val="24"/>
          <w:u w:val="single"/>
        </w:rPr>
        <w:t>IV – Unions</w:t>
      </w:r>
      <w:r>
        <w:rPr>
          <w:rFonts w:ascii="Times New Roman" w:hAnsi="Times New Roman" w:cs="Times New Roman"/>
          <w:b/>
          <w:szCs w:val="24"/>
          <w:u w:val="single"/>
        </w:rPr>
        <w:t xml:space="preserve"> et désunion</w:t>
      </w:r>
    </w:p>
    <w:p w14:paraId="686675BD" w14:textId="77777777" w:rsidR="007A1E5C" w:rsidRDefault="007A1E5C" w:rsidP="001519E1">
      <w:pPr>
        <w:spacing w:line="360" w:lineRule="auto"/>
        <w:jc w:val="both"/>
        <w:rPr>
          <w:rFonts w:ascii="Times New Roman" w:hAnsi="Times New Roman" w:cs="Times New Roman"/>
          <w:b/>
          <w:szCs w:val="24"/>
        </w:rPr>
      </w:pPr>
    </w:p>
    <w:p w14:paraId="593D0FBA" w14:textId="32FB2926" w:rsidR="001519E1" w:rsidRDefault="001519E1" w:rsidP="001519E1">
      <w:pPr>
        <w:spacing w:line="360" w:lineRule="auto"/>
        <w:jc w:val="both"/>
        <w:rPr>
          <w:rFonts w:ascii="Times New Roman" w:hAnsi="Times New Roman" w:cs="Times New Roman"/>
          <w:b/>
          <w:szCs w:val="24"/>
        </w:rPr>
      </w:pPr>
      <w:r>
        <w:rPr>
          <w:rFonts w:ascii="Times New Roman" w:hAnsi="Times New Roman" w:cs="Times New Roman"/>
          <w:b/>
          <w:szCs w:val="24"/>
        </w:rPr>
        <w:t>A</w:t>
      </w:r>
      <w:r w:rsidRPr="00FF3CEE">
        <w:rPr>
          <w:rFonts w:ascii="Times New Roman" w:hAnsi="Times New Roman" w:cs="Times New Roman"/>
          <w:b/>
          <w:szCs w:val="24"/>
        </w:rPr>
        <w:t xml:space="preserve"> </w:t>
      </w:r>
      <w:r>
        <w:rPr>
          <w:rFonts w:ascii="Times New Roman" w:hAnsi="Times New Roman" w:cs="Times New Roman"/>
          <w:b/>
          <w:szCs w:val="24"/>
        </w:rPr>
        <w:t>–</w:t>
      </w:r>
      <w:r w:rsidRPr="00FF3CEE">
        <w:rPr>
          <w:rFonts w:ascii="Times New Roman" w:hAnsi="Times New Roman" w:cs="Times New Roman"/>
          <w:b/>
          <w:szCs w:val="24"/>
        </w:rPr>
        <w:t xml:space="preserve"> </w:t>
      </w:r>
      <w:r>
        <w:rPr>
          <w:rFonts w:ascii="Times New Roman" w:hAnsi="Times New Roman" w:cs="Times New Roman"/>
          <w:b/>
          <w:szCs w:val="24"/>
        </w:rPr>
        <w:t>Belgique</w:t>
      </w:r>
    </w:p>
    <w:p w14:paraId="16912AC4" w14:textId="77777777" w:rsidR="001519E1" w:rsidRPr="00D30EBA" w:rsidRDefault="001519E1" w:rsidP="001519E1">
      <w:pPr>
        <w:spacing w:line="360" w:lineRule="auto"/>
        <w:jc w:val="both"/>
        <w:rPr>
          <w:rFonts w:ascii="Times New Roman" w:hAnsi="Times New Roman" w:cs="Times New Roman"/>
          <w:b/>
          <w:szCs w:val="24"/>
        </w:rPr>
      </w:pPr>
      <w:r w:rsidRPr="00D30EBA">
        <w:rPr>
          <w:rFonts w:ascii="Times New Roman" w:hAnsi="Times New Roman" w:cs="Times New Roman"/>
          <w:b/>
          <w:szCs w:val="24"/>
        </w:rPr>
        <w:t>Avant-projet de loi instaurant le divorce extrajudiciaire par consentement mutuel et modifiant les règles de droit international privé relative au changement de nom et de prénoms.</w:t>
      </w:r>
    </w:p>
    <w:p w14:paraId="0175E6B4" w14:textId="6E172EE8" w:rsidR="00A24DD5" w:rsidRPr="00C32D96" w:rsidRDefault="001519E1" w:rsidP="00C32D96">
      <w:pPr>
        <w:spacing w:line="360" w:lineRule="auto"/>
        <w:jc w:val="both"/>
        <w:rPr>
          <w:rFonts w:ascii="Times New Roman" w:hAnsi="Times New Roman" w:cs="Times New Roman"/>
          <w:bCs/>
          <w:szCs w:val="24"/>
        </w:rPr>
      </w:pPr>
      <w:r w:rsidRPr="007C7299">
        <w:rPr>
          <w:rFonts w:ascii="Times New Roman" w:hAnsi="Times New Roman" w:cs="Times New Roman"/>
          <w:bCs/>
          <w:szCs w:val="24"/>
        </w:rPr>
        <w:t>L</w:t>
      </w:r>
      <w:r>
        <w:rPr>
          <w:rFonts w:ascii="Times New Roman" w:hAnsi="Times New Roman" w:cs="Times New Roman"/>
          <w:bCs/>
          <w:szCs w:val="24"/>
        </w:rPr>
        <w:t>’</w:t>
      </w:r>
      <w:r w:rsidRPr="007C7299">
        <w:rPr>
          <w:rFonts w:ascii="Times New Roman" w:hAnsi="Times New Roman" w:cs="Times New Roman"/>
          <w:bCs/>
          <w:szCs w:val="24"/>
        </w:rPr>
        <w:t>avant-projet de loi en est encore au premier stade du processus législatif. Les informations ci-dessous sont donc sous réserve de son adoption définitive par le Parlement.</w:t>
      </w:r>
      <w:r>
        <w:rPr>
          <w:rFonts w:ascii="Times New Roman" w:hAnsi="Times New Roman" w:cs="Times New Roman"/>
          <w:bCs/>
          <w:szCs w:val="24"/>
        </w:rPr>
        <w:t xml:space="preserve"> </w:t>
      </w:r>
      <w:r w:rsidRPr="007C7299">
        <w:rPr>
          <w:rFonts w:ascii="Times New Roman" w:hAnsi="Times New Roman" w:cs="Times New Roman"/>
          <w:bCs/>
          <w:szCs w:val="24"/>
        </w:rPr>
        <w:t>Ce projet de loi vise à instaurer le divorce par consentement mutuel extrajudiciaire.</w:t>
      </w:r>
      <w:r>
        <w:rPr>
          <w:rFonts w:ascii="Times New Roman" w:hAnsi="Times New Roman" w:cs="Times New Roman"/>
          <w:bCs/>
          <w:szCs w:val="24"/>
        </w:rPr>
        <w:t xml:space="preserve"> </w:t>
      </w:r>
      <w:r w:rsidRPr="007C7299">
        <w:rPr>
          <w:rFonts w:ascii="Times New Roman" w:hAnsi="Times New Roman" w:cs="Times New Roman"/>
          <w:bCs/>
          <w:szCs w:val="24"/>
        </w:rPr>
        <w:t>À l</w:t>
      </w:r>
      <w:r>
        <w:rPr>
          <w:rFonts w:ascii="Times New Roman" w:hAnsi="Times New Roman" w:cs="Times New Roman"/>
          <w:bCs/>
          <w:szCs w:val="24"/>
        </w:rPr>
        <w:t>’</w:t>
      </w:r>
      <w:r w:rsidRPr="007C7299">
        <w:rPr>
          <w:rFonts w:ascii="Times New Roman" w:hAnsi="Times New Roman" w:cs="Times New Roman"/>
          <w:bCs/>
          <w:szCs w:val="24"/>
        </w:rPr>
        <w:t>instar de nombreux autres pays européens, ce projet de loi a pour objectif de permettre à un officier de l</w:t>
      </w:r>
      <w:r>
        <w:rPr>
          <w:rFonts w:ascii="Times New Roman" w:hAnsi="Times New Roman" w:cs="Times New Roman"/>
          <w:bCs/>
          <w:szCs w:val="24"/>
        </w:rPr>
        <w:t>’</w:t>
      </w:r>
      <w:r w:rsidRPr="007C7299">
        <w:rPr>
          <w:rFonts w:ascii="Times New Roman" w:hAnsi="Times New Roman" w:cs="Times New Roman"/>
          <w:bCs/>
          <w:szCs w:val="24"/>
        </w:rPr>
        <w:t>état civil d</w:t>
      </w:r>
      <w:r>
        <w:rPr>
          <w:rFonts w:ascii="Times New Roman" w:hAnsi="Times New Roman" w:cs="Times New Roman"/>
          <w:bCs/>
          <w:szCs w:val="24"/>
        </w:rPr>
        <w:t>’</w:t>
      </w:r>
      <w:r w:rsidRPr="007C7299">
        <w:rPr>
          <w:rFonts w:ascii="Times New Roman" w:hAnsi="Times New Roman" w:cs="Times New Roman"/>
          <w:bCs/>
          <w:szCs w:val="24"/>
        </w:rPr>
        <w:t>acter un divorce par consentement mutuel sur la base d</w:t>
      </w:r>
      <w:r>
        <w:rPr>
          <w:rFonts w:ascii="Times New Roman" w:hAnsi="Times New Roman" w:cs="Times New Roman"/>
          <w:bCs/>
          <w:szCs w:val="24"/>
        </w:rPr>
        <w:t>’</w:t>
      </w:r>
      <w:r w:rsidRPr="007C7299">
        <w:rPr>
          <w:rFonts w:ascii="Times New Roman" w:hAnsi="Times New Roman" w:cs="Times New Roman"/>
          <w:bCs/>
          <w:szCs w:val="24"/>
        </w:rPr>
        <w:t>une convention rédigée au préalable par un professionnel (un avocat, un notaire), pour autant qu</w:t>
      </w:r>
      <w:r>
        <w:rPr>
          <w:rFonts w:ascii="Times New Roman" w:hAnsi="Times New Roman" w:cs="Times New Roman"/>
          <w:bCs/>
          <w:szCs w:val="24"/>
        </w:rPr>
        <w:t>’</w:t>
      </w:r>
      <w:r w:rsidRPr="007C7299">
        <w:rPr>
          <w:rFonts w:ascii="Times New Roman" w:hAnsi="Times New Roman" w:cs="Times New Roman"/>
          <w:bCs/>
          <w:szCs w:val="24"/>
        </w:rPr>
        <w:t>il n</w:t>
      </w:r>
      <w:r>
        <w:rPr>
          <w:rFonts w:ascii="Times New Roman" w:hAnsi="Times New Roman" w:cs="Times New Roman"/>
          <w:bCs/>
          <w:szCs w:val="24"/>
        </w:rPr>
        <w:t>’</w:t>
      </w:r>
      <w:r w:rsidRPr="007C7299">
        <w:rPr>
          <w:rFonts w:ascii="Times New Roman" w:hAnsi="Times New Roman" w:cs="Times New Roman"/>
          <w:bCs/>
          <w:szCs w:val="24"/>
        </w:rPr>
        <w:t>y ait pas d</w:t>
      </w:r>
      <w:r>
        <w:rPr>
          <w:rFonts w:ascii="Times New Roman" w:hAnsi="Times New Roman" w:cs="Times New Roman"/>
          <w:bCs/>
          <w:szCs w:val="24"/>
        </w:rPr>
        <w:t>’</w:t>
      </w:r>
      <w:r w:rsidRPr="007C7299">
        <w:rPr>
          <w:rFonts w:ascii="Times New Roman" w:hAnsi="Times New Roman" w:cs="Times New Roman"/>
          <w:bCs/>
          <w:szCs w:val="24"/>
        </w:rPr>
        <w:t>enfants mineurs dont la situation doive être évaluée par un juge. Dans un souci de désengorger les tribunaux, le projet de loi vise à « déjudiciariser » les divorces peu conflictuels, sans préjudice de la protection légale dont bénéficient les conjoints dans le cadre des procédures de divorce.</w:t>
      </w:r>
    </w:p>
    <w:p w14:paraId="7D854D73" w14:textId="14ABBC8C" w:rsidR="001519E1" w:rsidRDefault="001519E1" w:rsidP="001519E1">
      <w:pPr>
        <w:spacing w:line="360" w:lineRule="auto"/>
        <w:jc w:val="both"/>
        <w:rPr>
          <w:rFonts w:ascii="Times New Roman" w:hAnsi="Times New Roman" w:cs="Times New Roman"/>
          <w:b/>
          <w:szCs w:val="24"/>
        </w:rPr>
      </w:pPr>
      <w:r>
        <w:rPr>
          <w:rFonts w:ascii="Times New Roman" w:hAnsi="Times New Roman" w:cs="Times New Roman"/>
          <w:b/>
          <w:szCs w:val="24"/>
        </w:rPr>
        <w:t>B</w:t>
      </w:r>
      <w:r w:rsidRPr="00FF3CEE">
        <w:rPr>
          <w:rFonts w:ascii="Times New Roman" w:hAnsi="Times New Roman" w:cs="Times New Roman"/>
          <w:b/>
          <w:szCs w:val="24"/>
        </w:rPr>
        <w:t xml:space="preserve"> </w:t>
      </w:r>
      <w:r>
        <w:rPr>
          <w:rFonts w:ascii="Times New Roman" w:hAnsi="Times New Roman" w:cs="Times New Roman"/>
          <w:b/>
          <w:szCs w:val="24"/>
        </w:rPr>
        <w:t>–</w:t>
      </w:r>
      <w:r w:rsidRPr="00FF3CEE">
        <w:rPr>
          <w:rFonts w:ascii="Times New Roman" w:hAnsi="Times New Roman" w:cs="Times New Roman"/>
          <w:b/>
          <w:szCs w:val="24"/>
        </w:rPr>
        <w:t xml:space="preserve"> Suisse</w:t>
      </w:r>
    </w:p>
    <w:p w14:paraId="5B69DED4" w14:textId="4F65EFC2" w:rsidR="001519E1" w:rsidRPr="007A1E5C" w:rsidRDefault="001519E1" w:rsidP="001519E1">
      <w:pPr>
        <w:pStyle w:val="Paragraphedeliste"/>
        <w:numPr>
          <w:ilvl w:val="0"/>
          <w:numId w:val="15"/>
        </w:numPr>
        <w:spacing w:line="360" w:lineRule="auto"/>
        <w:jc w:val="both"/>
        <w:rPr>
          <w:rFonts w:ascii="Times New Roman" w:hAnsi="Times New Roman"/>
          <w:b/>
          <w:bCs/>
          <w:sz w:val="24"/>
          <w:szCs w:val="24"/>
          <w:lang w:val="fr-CH"/>
        </w:rPr>
      </w:pPr>
      <w:r w:rsidRPr="009B468B">
        <w:rPr>
          <w:rFonts w:ascii="Times New Roman" w:hAnsi="Times New Roman"/>
          <w:b/>
          <w:bCs/>
          <w:sz w:val="24"/>
          <w:szCs w:val="24"/>
          <w:lang w:val="fr-CH"/>
        </w:rPr>
        <w:t>Actualités législatives</w:t>
      </w:r>
    </w:p>
    <w:p w14:paraId="079646F5" w14:textId="77777777" w:rsidR="001519E1" w:rsidRPr="00CD6791" w:rsidRDefault="001519E1" w:rsidP="001519E1">
      <w:pPr>
        <w:spacing w:line="360" w:lineRule="auto"/>
        <w:jc w:val="both"/>
        <w:rPr>
          <w:rFonts w:ascii="Times New Roman" w:hAnsi="Times New Roman" w:cs="Times New Roman"/>
          <w:b/>
          <w:bCs/>
          <w:szCs w:val="24"/>
          <w:lang w:val="fr-CH"/>
        </w:rPr>
      </w:pPr>
      <w:r w:rsidRPr="00CD6791">
        <w:rPr>
          <w:rFonts w:ascii="Times New Roman" w:hAnsi="Times New Roman" w:cs="Times New Roman"/>
          <w:b/>
          <w:bCs/>
          <w:szCs w:val="24"/>
          <w:lang w:val="fr-CH"/>
        </w:rPr>
        <w:t>Mariages, partenariats et PACS</w:t>
      </w:r>
    </w:p>
    <w:p w14:paraId="2B2CD39C" w14:textId="77777777" w:rsidR="001519E1" w:rsidRPr="00CD6791" w:rsidRDefault="001519E1" w:rsidP="001519E1">
      <w:pPr>
        <w:spacing w:line="360" w:lineRule="auto"/>
        <w:jc w:val="both"/>
        <w:rPr>
          <w:rFonts w:ascii="Times New Roman" w:hAnsi="Times New Roman" w:cs="Times New Roman"/>
          <w:szCs w:val="24"/>
          <w:u w:val="single"/>
          <w:lang w:val="fr-CH"/>
        </w:rPr>
      </w:pPr>
      <w:r w:rsidRPr="00CD6791">
        <w:rPr>
          <w:rFonts w:ascii="Times New Roman" w:hAnsi="Times New Roman" w:cs="Times New Roman"/>
          <w:szCs w:val="24"/>
          <w:u w:val="single"/>
          <w:lang w:val="fr-CH"/>
        </w:rPr>
        <w:t>Mariages abusifs</w:t>
      </w:r>
    </w:p>
    <w:p w14:paraId="71BEE0C2" w14:textId="2D086067" w:rsidR="001519E1" w:rsidRPr="00D30EBA" w:rsidRDefault="001519E1" w:rsidP="001519E1">
      <w:pPr>
        <w:spacing w:line="360" w:lineRule="auto"/>
        <w:jc w:val="both"/>
        <w:rPr>
          <w:rFonts w:ascii="Times New Roman" w:hAnsi="Times New Roman" w:cs="Times New Roman"/>
          <w:szCs w:val="24"/>
          <w:lang w:val="fr-CH"/>
        </w:rPr>
      </w:pPr>
      <w:r w:rsidRPr="00CD6791">
        <w:rPr>
          <w:rFonts w:ascii="Times New Roman" w:hAnsi="Times New Roman" w:cs="Times New Roman"/>
          <w:szCs w:val="24"/>
          <w:lang w:val="fr-CH"/>
        </w:rPr>
        <w:t xml:space="preserve">Le groupe Libéral-Radical a déposé, le 15 décembre 2025, une motion chargeant le Conseil fédéral </w:t>
      </w:r>
      <w:r w:rsidR="00A24DD5">
        <w:rPr>
          <w:rFonts w:ascii="Times New Roman" w:hAnsi="Times New Roman" w:cs="Times New Roman"/>
          <w:szCs w:val="24"/>
          <w:lang w:val="fr-CH"/>
        </w:rPr>
        <w:t>« </w:t>
      </w:r>
      <w:r w:rsidRPr="00CD6791">
        <w:rPr>
          <w:rFonts w:ascii="Times New Roman" w:hAnsi="Times New Roman" w:cs="Times New Roman"/>
          <w:szCs w:val="24"/>
          <w:lang w:val="fr-CH"/>
        </w:rPr>
        <w:t>de procéder aux modifications législatives nécessaires pour éviter les mariages abusifs dont le but unique ou principal est de contourner une décision d</w:t>
      </w:r>
      <w:r>
        <w:rPr>
          <w:rFonts w:ascii="Times New Roman" w:hAnsi="Times New Roman" w:cs="Times New Roman"/>
          <w:szCs w:val="24"/>
          <w:lang w:val="fr-CH"/>
        </w:rPr>
        <w:t>’</w:t>
      </w:r>
      <w:r w:rsidRPr="00CD6791">
        <w:rPr>
          <w:rFonts w:ascii="Times New Roman" w:hAnsi="Times New Roman" w:cs="Times New Roman"/>
          <w:szCs w:val="24"/>
          <w:lang w:val="fr-CH"/>
        </w:rPr>
        <w:t>asile négative ou un renvoi</w:t>
      </w:r>
      <w:r w:rsidR="00A24DD5">
        <w:rPr>
          <w:rFonts w:ascii="Times New Roman" w:hAnsi="Times New Roman" w:cs="Times New Roman"/>
          <w:szCs w:val="24"/>
          <w:lang w:val="fr-CH"/>
        </w:rPr>
        <w:t> »</w:t>
      </w:r>
      <w:r w:rsidRPr="00CD6791">
        <w:rPr>
          <w:rFonts w:ascii="Times New Roman" w:hAnsi="Times New Roman" w:cs="Times New Roman"/>
          <w:szCs w:val="24"/>
          <w:lang w:val="fr-CH"/>
        </w:rPr>
        <w:t xml:space="preserve"> (</w:t>
      </w:r>
      <w:hyperlink r:id="rId28" w:history="1">
        <w:r w:rsidRPr="00CD6791">
          <w:rPr>
            <w:rStyle w:val="Lienhypertexte"/>
            <w:rFonts w:ascii="Times New Roman" w:hAnsi="Times New Roman" w:cs="Times New Roman"/>
            <w:szCs w:val="24"/>
            <w:lang w:val="fr-CH"/>
          </w:rPr>
          <w:t>25.4513 | Du mariage comme moyen de contourner l</w:t>
        </w:r>
        <w:r>
          <w:rPr>
            <w:rStyle w:val="Lienhypertexte"/>
            <w:rFonts w:ascii="Times New Roman" w:hAnsi="Times New Roman" w:cs="Times New Roman"/>
            <w:szCs w:val="24"/>
            <w:lang w:val="fr-CH"/>
          </w:rPr>
          <w:t>’</w:t>
        </w:r>
        <w:r w:rsidRPr="00CD6791">
          <w:rPr>
            <w:rStyle w:val="Lienhypertexte"/>
            <w:rFonts w:ascii="Times New Roman" w:hAnsi="Times New Roman" w:cs="Times New Roman"/>
            <w:szCs w:val="24"/>
            <w:lang w:val="fr-CH"/>
          </w:rPr>
          <w:t>expulsion | Objet | Le Parlement suisse</w:t>
        </w:r>
      </w:hyperlink>
      <w:r w:rsidRPr="00CD6791">
        <w:rPr>
          <w:rFonts w:ascii="Times New Roman" w:hAnsi="Times New Roman" w:cs="Times New Roman"/>
          <w:szCs w:val="24"/>
          <w:lang w:val="fr-CH"/>
        </w:rPr>
        <w:t>). Le Conseil fédéral a proposé le rejet de cette motion le 11 février 2026.</w:t>
      </w:r>
    </w:p>
    <w:p w14:paraId="42C1718E" w14:textId="77777777" w:rsidR="001519E1" w:rsidRPr="00CD6791" w:rsidRDefault="001519E1" w:rsidP="001519E1">
      <w:pPr>
        <w:spacing w:line="360" w:lineRule="auto"/>
        <w:jc w:val="both"/>
        <w:rPr>
          <w:rFonts w:ascii="Times New Roman" w:hAnsi="Times New Roman" w:cs="Times New Roman"/>
          <w:szCs w:val="24"/>
          <w:u w:val="single"/>
          <w:lang w:val="fr-CH"/>
        </w:rPr>
      </w:pPr>
      <w:r w:rsidRPr="00CD6791">
        <w:rPr>
          <w:rFonts w:ascii="Times New Roman" w:hAnsi="Times New Roman" w:cs="Times New Roman"/>
          <w:szCs w:val="24"/>
          <w:u w:val="single"/>
          <w:lang w:val="fr-CH"/>
        </w:rPr>
        <w:t>Mariages par procuration</w:t>
      </w:r>
    </w:p>
    <w:p w14:paraId="122E30D3" w14:textId="77777777" w:rsidR="001519E1" w:rsidRPr="00CD6791" w:rsidRDefault="001519E1" w:rsidP="001519E1">
      <w:pPr>
        <w:spacing w:line="360" w:lineRule="auto"/>
        <w:jc w:val="both"/>
        <w:rPr>
          <w:rFonts w:ascii="Times New Roman" w:hAnsi="Times New Roman" w:cs="Times New Roman"/>
          <w:szCs w:val="24"/>
          <w:lang w:val="fr-CH"/>
        </w:rPr>
      </w:pPr>
      <w:r w:rsidRPr="00CD6791">
        <w:rPr>
          <w:rFonts w:ascii="Times New Roman" w:hAnsi="Times New Roman" w:cs="Times New Roman"/>
          <w:szCs w:val="24"/>
          <w:lang w:val="fr-CH"/>
        </w:rPr>
        <w:t xml:space="preserve">Le 11 juin 2026, le Conseil des États (Chambre des cantons) a adopté la motion </w:t>
      </w:r>
      <w:hyperlink r:id="rId29" w:history="1">
        <w:r w:rsidRPr="00CD6791">
          <w:rPr>
            <w:rStyle w:val="Lienhypertexte"/>
            <w:rFonts w:ascii="Times New Roman" w:hAnsi="Times New Roman" w:cs="Times New Roman"/>
            <w:szCs w:val="24"/>
            <w:lang w:val="fr-CH"/>
          </w:rPr>
          <w:t>25.4039 Friedli I Pas de regroupement familial en cas de mariage par procuration</w:t>
        </w:r>
      </w:hyperlink>
      <w:r w:rsidRPr="00CD6791">
        <w:rPr>
          <w:rFonts w:ascii="Times New Roman" w:hAnsi="Times New Roman" w:cs="Times New Roman"/>
          <w:szCs w:val="24"/>
          <w:lang w:val="fr-CH"/>
        </w:rPr>
        <w:t>. Le Conseil fédéral est désormais chargé de prendre toutes les mesures qui s</w:t>
      </w:r>
      <w:r>
        <w:rPr>
          <w:rFonts w:ascii="Times New Roman" w:hAnsi="Times New Roman" w:cs="Times New Roman"/>
          <w:szCs w:val="24"/>
          <w:lang w:val="fr-CH"/>
        </w:rPr>
        <w:t>’</w:t>
      </w:r>
      <w:r w:rsidRPr="00CD6791">
        <w:rPr>
          <w:rFonts w:ascii="Times New Roman" w:hAnsi="Times New Roman" w:cs="Times New Roman"/>
          <w:szCs w:val="24"/>
          <w:lang w:val="fr-CH"/>
        </w:rPr>
        <w:t>imposent pour qu</w:t>
      </w:r>
      <w:r>
        <w:rPr>
          <w:rFonts w:ascii="Times New Roman" w:hAnsi="Times New Roman" w:cs="Times New Roman"/>
          <w:szCs w:val="24"/>
          <w:lang w:val="fr-CH"/>
        </w:rPr>
        <w:t>’</w:t>
      </w:r>
      <w:r w:rsidRPr="00CD6791">
        <w:rPr>
          <w:rFonts w:ascii="Times New Roman" w:hAnsi="Times New Roman" w:cs="Times New Roman"/>
          <w:szCs w:val="24"/>
          <w:lang w:val="fr-CH"/>
        </w:rPr>
        <w:t>il n</w:t>
      </w:r>
      <w:r>
        <w:rPr>
          <w:rFonts w:ascii="Times New Roman" w:hAnsi="Times New Roman" w:cs="Times New Roman"/>
          <w:szCs w:val="24"/>
          <w:lang w:val="fr-CH"/>
        </w:rPr>
        <w:t>’</w:t>
      </w:r>
      <w:r w:rsidRPr="00CD6791">
        <w:rPr>
          <w:rFonts w:ascii="Times New Roman" w:hAnsi="Times New Roman" w:cs="Times New Roman"/>
          <w:szCs w:val="24"/>
          <w:lang w:val="fr-CH"/>
        </w:rPr>
        <w:t>y ait plus de regroupement familial pour les personnes qui ont été mariées par procuration en l</w:t>
      </w:r>
      <w:r>
        <w:rPr>
          <w:rFonts w:ascii="Times New Roman" w:hAnsi="Times New Roman" w:cs="Times New Roman"/>
          <w:szCs w:val="24"/>
          <w:lang w:val="fr-CH"/>
        </w:rPr>
        <w:t>’</w:t>
      </w:r>
      <w:r w:rsidRPr="00CD6791">
        <w:rPr>
          <w:rFonts w:ascii="Times New Roman" w:hAnsi="Times New Roman" w:cs="Times New Roman"/>
          <w:szCs w:val="24"/>
          <w:lang w:val="fr-CH"/>
        </w:rPr>
        <w:t>absence d</w:t>
      </w:r>
      <w:r>
        <w:rPr>
          <w:rFonts w:ascii="Times New Roman" w:hAnsi="Times New Roman" w:cs="Times New Roman"/>
          <w:szCs w:val="24"/>
          <w:lang w:val="fr-CH"/>
        </w:rPr>
        <w:t>’</w:t>
      </w:r>
      <w:r w:rsidRPr="00CD6791">
        <w:rPr>
          <w:rFonts w:ascii="Times New Roman" w:hAnsi="Times New Roman" w:cs="Times New Roman"/>
          <w:szCs w:val="24"/>
          <w:lang w:val="fr-CH"/>
        </w:rPr>
        <w:t>au moins l</w:t>
      </w:r>
      <w:r>
        <w:rPr>
          <w:rFonts w:ascii="Times New Roman" w:hAnsi="Times New Roman" w:cs="Times New Roman"/>
          <w:szCs w:val="24"/>
          <w:lang w:val="fr-CH"/>
        </w:rPr>
        <w:t>’</w:t>
      </w:r>
      <w:r w:rsidRPr="00CD6791">
        <w:rPr>
          <w:rFonts w:ascii="Times New Roman" w:hAnsi="Times New Roman" w:cs="Times New Roman"/>
          <w:szCs w:val="24"/>
          <w:lang w:val="fr-CH"/>
        </w:rPr>
        <w:t>un des conjoints.</w:t>
      </w:r>
    </w:p>
    <w:p w14:paraId="1113D922" w14:textId="77777777" w:rsidR="001519E1" w:rsidRPr="00CD6791" w:rsidRDefault="001519E1" w:rsidP="001519E1">
      <w:pPr>
        <w:spacing w:line="360" w:lineRule="auto"/>
        <w:jc w:val="both"/>
        <w:rPr>
          <w:rFonts w:ascii="Times New Roman" w:hAnsi="Times New Roman" w:cs="Times New Roman"/>
          <w:szCs w:val="24"/>
          <w:u w:val="single"/>
          <w:lang w:val="fr-CH"/>
        </w:rPr>
      </w:pPr>
      <w:r w:rsidRPr="00CD6791">
        <w:rPr>
          <w:rFonts w:ascii="Times New Roman" w:hAnsi="Times New Roman" w:cs="Times New Roman"/>
          <w:szCs w:val="24"/>
          <w:u w:val="single"/>
          <w:lang w:val="fr-CH"/>
        </w:rPr>
        <w:t>PACS pour la Suisse</w:t>
      </w:r>
    </w:p>
    <w:p w14:paraId="0EBA5239" w14:textId="472266FC" w:rsidR="001519E1" w:rsidRPr="00CD6791" w:rsidRDefault="001519E1" w:rsidP="001519E1">
      <w:pPr>
        <w:spacing w:line="360" w:lineRule="auto"/>
        <w:jc w:val="both"/>
        <w:rPr>
          <w:rFonts w:ascii="Times New Roman" w:hAnsi="Times New Roman" w:cs="Times New Roman"/>
          <w:szCs w:val="24"/>
          <w:lang w:val="fr-CH"/>
        </w:rPr>
      </w:pPr>
      <w:r w:rsidRPr="00CD6791">
        <w:rPr>
          <w:rFonts w:ascii="Times New Roman" w:hAnsi="Times New Roman" w:cs="Times New Roman"/>
          <w:szCs w:val="24"/>
          <w:lang w:val="fr-CH"/>
        </w:rPr>
        <w:t xml:space="preserve">Dans le cadre du traitement de </w:t>
      </w:r>
      <w:hyperlink r:id="rId30" w:history="1">
        <w:r w:rsidRPr="00CD6791">
          <w:rPr>
            <w:rStyle w:val="Lienhypertexte"/>
            <w:rFonts w:ascii="Times New Roman" w:hAnsi="Times New Roman" w:cs="Times New Roman"/>
            <w:szCs w:val="24"/>
            <w:lang w:val="fr-CH"/>
          </w:rPr>
          <w:t>l</w:t>
        </w:r>
        <w:r>
          <w:rPr>
            <w:rStyle w:val="Lienhypertexte"/>
            <w:rFonts w:ascii="Times New Roman" w:hAnsi="Times New Roman" w:cs="Times New Roman"/>
            <w:szCs w:val="24"/>
            <w:lang w:val="fr-CH"/>
          </w:rPr>
          <w:t>’</w:t>
        </w:r>
        <w:r w:rsidRPr="00CD6791">
          <w:rPr>
            <w:rStyle w:val="Lienhypertexte"/>
            <w:rFonts w:ascii="Times New Roman" w:hAnsi="Times New Roman" w:cs="Times New Roman"/>
            <w:szCs w:val="24"/>
            <w:lang w:val="fr-CH"/>
          </w:rPr>
          <w:t>initiative parlementaire 22.448</w:t>
        </w:r>
      </w:hyperlink>
      <w:r w:rsidRPr="00CD6791">
        <w:rPr>
          <w:rFonts w:ascii="Times New Roman" w:hAnsi="Times New Roman" w:cs="Times New Roman"/>
          <w:szCs w:val="24"/>
          <w:lang w:val="fr-CH"/>
        </w:rPr>
        <w:t>, le 27 mai 2026, la Commission des affaires juridiques du Conseil des États (Chambre des Cantons) a mis en consultation un projet de loi spéciale visant à instituer un pacte civil de solidarité (PACS) (</w:t>
      </w:r>
      <w:hyperlink r:id="rId31" w:history="1">
        <w:r w:rsidRPr="00CD6791">
          <w:rPr>
            <w:rStyle w:val="Lienhypertexte"/>
            <w:rFonts w:ascii="Times New Roman" w:hAnsi="Times New Roman" w:cs="Times New Roman"/>
            <w:szCs w:val="24"/>
            <w:lang w:val="fr-CH"/>
          </w:rPr>
          <w:t>Ouverture d</w:t>
        </w:r>
        <w:r>
          <w:rPr>
            <w:rStyle w:val="Lienhypertexte"/>
            <w:rFonts w:ascii="Times New Roman" w:hAnsi="Times New Roman" w:cs="Times New Roman"/>
            <w:szCs w:val="24"/>
            <w:lang w:val="fr-CH"/>
          </w:rPr>
          <w:t>’</w:t>
        </w:r>
        <w:r w:rsidRPr="00CD6791">
          <w:rPr>
            <w:rStyle w:val="Lienhypertexte"/>
            <w:rFonts w:ascii="Times New Roman" w:hAnsi="Times New Roman" w:cs="Times New Roman"/>
            <w:szCs w:val="24"/>
            <w:lang w:val="fr-CH"/>
          </w:rPr>
          <w:t>une consultation : Commissions parlementaires</w:t>
        </w:r>
      </w:hyperlink>
      <w:r w:rsidRPr="00CD6791">
        <w:rPr>
          <w:rFonts w:ascii="Times New Roman" w:hAnsi="Times New Roman" w:cs="Times New Roman"/>
          <w:szCs w:val="24"/>
          <w:lang w:val="fr-CH"/>
        </w:rPr>
        <w:t>)</w:t>
      </w:r>
      <w:r w:rsidRPr="00CD6791">
        <w:rPr>
          <w:rFonts w:ascii="Times New Roman" w:hAnsi="Times New Roman" w:cs="Times New Roman"/>
          <w:szCs w:val="24"/>
          <w:u w:val="single"/>
          <w:lang w:val="fr-CH"/>
        </w:rPr>
        <w:t>.</w:t>
      </w:r>
    </w:p>
    <w:p w14:paraId="1CF0FC7F" w14:textId="77777777" w:rsidR="001519E1" w:rsidRPr="00CD6791" w:rsidRDefault="001519E1" w:rsidP="001519E1">
      <w:pPr>
        <w:spacing w:line="360" w:lineRule="auto"/>
        <w:jc w:val="both"/>
        <w:rPr>
          <w:rFonts w:ascii="Times New Roman" w:hAnsi="Times New Roman" w:cs="Times New Roman"/>
          <w:b/>
          <w:bCs/>
          <w:szCs w:val="24"/>
          <w:lang w:val="fr-CH"/>
        </w:rPr>
      </w:pPr>
      <w:r w:rsidRPr="00CD6791">
        <w:rPr>
          <w:rFonts w:ascii="Times New Roman" w:hAnsi="Times New Roman" w:cs="Times New Roman"/>
          <w:b/>
          <w:bCs/>
          <w:szCs w:val="24"/>
          <w:lang w:val="fr-CH"/>
        </w:rPr>
        <w:t>Désignations d</w:t>
      </w:r>
      <w:r>
        <w:rPr>
          <w:rFonts w:ascii="Times New Roman" w:hAnsi="Times New Roman" w:cs="Times New Roman"/>
          <w:b/>
          <w:bCs/>
          <w:szCs w:val="24"/>
          <w:lang w:val="fr-CH"/>
        </w:rPr>
        <w:t>’</w:t>
      </w:r>
      <w:r w:rsidRPr="00CD6791">
        <w:rPr>
          <w:rFonts w:ascii="Times New Roman" w:hAnsi="Times New Roman" w:cs="Times New Roman"/>
          <w:b/>
          <w:bCs/>
          <w:szCs w:val="24"/>
          <w:lang w:val="fr-CH"/>
        </w:rPr>
        <w:t>état civil (mention « divorcé »)</w:t>
      </w:r>
    </w:p>
    <w:p w14:paraId="641358EB" w14:textId="77777777" w:rsidR="001519E1" w:rsidRPr="00CD6791" w:rsidRDefault="001519E1" w:rsidP="001519E1">
      <w:pPr>
        <w:spacing w:line="360" w:lineRule="auto"/>
        <w:jc w:val="both"/>
        <w:rPr>
          <w:rFonts w:ascii="Times New Roman" w:hAnsi="Times New Roman" w:cs="Times New Roman"/>
          <w:bCs/>
          <w:szCs w:val="24"/>
          <w:lang w:val="fr-CH"/>
        </w:rPr>
      </w:pPr>
      <w:r w:rsidRPr="00CD6791">
        <w:rPr>
          <w:rFonts w:ascii="Times New Roman" w:hAnsi="Times New Roman" w:cs="Times New Roman"/>
          <w:bCs/>
          <w:szCs w:val="24"/>
          <w:lang w:val="fr-CH"/>
        </w:rPr>
        <w:t>Le 19 juin 2026, une motion relative au droit de l</w:t>
      </w:r>
      <w:r>
        <w:rPr>
          <w:rFonts w:ascii="Times New Roman" w:hAnsi="Times New Roman" w:cs="Times New Roman"/>
          <w:bCs/>
          <w:szCs w:val="24"/>
          <w:lang w:val="fr-CH"/>
        </w:rPr>
        <w:t>’</w:t>
      </w:r>
      <w:r w:rsidRPr="00CD6791">
        <w:rPr>
          <w:rFonts w:ascii="Times New Roman" w:hAnsi="Times New Roman" w:cs="Times New Roman"/>
          <w:bCs/>
          <w:szCs w:val="24"/>
          <w:lang w:val="fr-CH"/>
        </w:rPr>
        <w:t>état civil a été déposée (</w:t>
      </w:r>
      <w:hyperlink r:id="rId32" w:history="1">
        <w:r w:rsidRPr="00CD6791">
          <w:rPr>
            <w:rStyle w:val="Lienhypertexte"/>
            <w:rFonts w:ascii="Times New Roman" w:hAnsi="Times New Roman" w:cs="Times New Roman"/>
            <w:bCs/>
            <w:szCs w:val="24"/>
            <w:lang w:val="fr-CH"/>
          </w:rPr>
          <w:t>26.4015, Gobet, Pour la suppression du statut de « divorcé »</w:t>
        </w:r>
      </w:hyperlink>
      <w:r w:rsidRPr="00CD6791">
        <w:rPr>
          <w:rFonts w:ascii="Times New Roman" w:hAnsi="Times New Roman" w:cs="Times New Roman"/>
          <w:bCs/>
          <w:szCs w:val="24"/>
          <w:lang w:val="fr-CH"/>
        </w:rPr>
        <w:t>). Le Conseil fédéral se prononcera à ce sujet prochainement.</w:t>
      </w:r>
    </w:p>
    <w:p w14:paraId="77246549" w14:textId="77777777" w:rsidR="007A1E5C" w:rsidRPr="00CD6791" w:rsidRDefault="007A1E5C" w:rsidP="001519E1">
      <w:pPr>
        <w:spacing w:line="360" w:lineRule="auto"/>
        <w:jc w:val="both"/>
        <w:rPr>
          <w:rFonts w:ascii="Times New Roman" w:hAnsi="Times New Roman" w:cs="Times New Roman"/>
          <w:b/>
          <w:szCs w:val="24"/>
          <w:lang w:val="fr-CH"/>
        </w:rPr>
      </w:pPr>
    </w:p>
    <w:p w14:paraId="36C3A882" w14:textId="07659032" w:rsidR="001519E1" w:rsidRPr="007A1E5C" w:rsidRDefault="001519E1" w:rsidP="001519E1">
      <w:pPr>
        <w:pStyle w:val="Paragraphedeliste"/>
        <w:numPr>
          <w:ilvl w:val="0"/>
          <w:numId w:val="15"/>
        </w:numPr>
        <w:spacing w:line="360" w:lineRule="auto"/>
        <w:jc w:val="both"/>
        <w:rPr>
          <w:rFonts w:ascii="Times New Roman" w:hAnsi="Times New Roman"/>
          <w:b/>
          <w:bCs/>
          <w:sz w:val="24"/>
          <w:szCs w:val="24"/>
          <w:lang w:val="fr-CH"/>
        </w:rPr>
      </w:pPr>
      <w:r w:rsidRPr="009B468B">
        <w:rPr>
          <w:rFonts w:ascii="Times New Roman" w:hAnsi="Times New Roman"/>
          <w:b/>
          <w:bCs/>
          <w:sz w:val="24"/>
          <w:szCs w:val="24"/>
          <w:lang w:val="fr-CH"/>
        </w:rPr>
        <w:t>Actualités jurisprudentielles</w:t>
      </w:r>
    </w:p>
    <w:p w14:paraId="0B24471D" w14:textId="77777777" w:rsidR="001519E1" w:rsidRPr="009B468B" w:rsidRDefault="001519E1" w:rsidP="001519E1">
      <w:pPr>
        <w:spacing w:line="360" w:lineRule="auto"/>
        <w:jc w:val="both"/>
        <w:rPr>
          <w:rFonts w:ascii="Times New Roman" w:hAnsi="Times New Roman"/>
          <w:b/>
          <w:bCs/>
          <w:szCs w:val="24"/>
          <w:lang w:val="fr-CH"/>
        </w:rPr>
      </w:pPr>
      <w:r w:rsidRPr="009B468B">
        <w:rPr>
          <w:rFonts w:ascii="Times New Roman" w:hAnsi="Times New Roman"/>
          <w:b/>
          <w:bCs/>
          <w:szCs w:val="24"/>
          <w:lang w:val="fr-CH"/>
        </w:rPr>
        <w:t>Reconnaissance des mariages célébrés à distance</w:t>
      </w:r>
    </w:p>
    <w:p w14:paraId="09C8ECBE" w14:textId="77777777" w:rsidR="001519E1" w:rsidRPr="00AC7C91" w:rsidRDefault="001519E1" w:rsidP="001519E1">
      <w:pPr>
        <w:spacing w:line="360" w:lineRule="auto"/>
        <w:jc w:val="both"/>
        <w:rPr>
          <w:rFonts w:ascii="Times New Roman" w:hAnsi="Times New Roman" w:cs="Times New Roman"/>
          <w:szCs w:val="24"/>
          <w:lang w:val="fr-CH"/>
        </w:rPr>
      </w:pPr>
      <w:r w:rsidRPr="00AC7C91">
        <w:rPr>
          <w:rFonts w:ascii="Times New Roman" w:hAnsi="Times New Roman" w:cs="Times New Roman"/>
          <w:szCs w:val="24"/>
          <w:lang w:val="fr-CH"/>
        </w:rPr>
        <w:t>Conformément à l</w:t>
      </w:r>
      <w:r>
        <w:rPr>
          <w:rFonts w:ascii="Times New Roman" w:hAnsi="Times New Roman" w:cs="Times New Roman"/>
          <w:szCs w:val="24"/>
          <w:lang w:val="fr-CH"/>
        </w:rPr>
        <w:t>’</w:t>
      </w:r>
      <w:r w:rsidRPr="00AC7C91">
        <w:rPr>
          <w:rFonts w:ascii="Times New Roman" w:hAnsi="Times New Roman" w:cs="Times New Roman"/>
          <w:szCs w:val="24"/>
          <w:lang w:val="fr-CH"/>
        </w:rPr>
        <w:t xml:space="preserve">article 102 du </w:t>
      </w:r>
      <w:hyperlink r:id="rId33" w:history="1">
        <w:r w:rsidRPr="00AC7C91">
          <w:rPr>
            <w:rStyle w:val="Lienhypertexte"/>
            <w:rFonts w:ascii="Times New Roman" w:hAnsi="Times New Roman" w:cs="Times New Roman"/>
            <w:szCs w:val="24"/>
            <w:lang w:val="fr-CH"/>
          </w:rPr>
          <w:t>code civil suisse</w:t>
        </w:r>
      </w:hyperlink>
      <w:r w:rsidRPr="00AC7C91">
        <w:rPr>
          <w:rFonts w:ascii="Times New Roman" w:hAnsi="Times New Roman" w:cs="Times New Roman"/>
          <w:szCs w:val="24"/>
          <w:lang w:val="fr-CH"/>
        </w:rPr>
        <w:t>, la célébration du mariage a lieu en présence des deux fiancés et de deux témoins. Leur consentement mutuel est exprimé devant l</w:t>
      </w:r>
      <w:r>
        <w:rPr>
          <w:rFonts w:ascii="Times New Roman" w:hAnsi="Times New Roman" w:cs="Times New Roman"/>
          <w:szCs w:val="24"/>
          <w:lang w:val="fr-CH"/>
        </w:rPr>
        <w:t>’</w:t>
      </w:r>
      <w:r w:rsidRPr="00AC7C91">
        <w:rPr>
          <w:rFonts w:ascii="Times New Roman" w:hAnsi="Times New Roman" w:cs="Times New Roman"/>
          <w:szCs w:val="24"/>
          <w:lang w:val="fr-CH"/>
        </w:rPr>
        <w:t>officier de l</w:t>
      </w:r>
      <w:r>
        <w:rPr>
          <w:rFonts w:ascii="Times New Roman" w:hAnsi="Times New Roman" w:cs="Times New Roman"/>
          <w:szCs w:val="24"/>
          <w:lang w:val="fr-CH"/>
        </w:rPr>
        <w:t>’</w:t>
      </w:r>
      <w:r w:rsidRPr="00AC7C91">
        <w:rPr>
          <w:rFonts w:ascii="Times New Roman" w:hAnsi="Times New Roman" w:cs="Times New Roman"/>
          <w:szCs w:val="24"/>
          <w:lang w:val="fr-CH"/>
        </w:rPr>
        <w:t xml:space="preserve">état civil. </w:t>
      </w:r>
    </w:p>
    <w:p w14:paraId="31438986" w14:textId="292276C7" w:rsidR="001519E1" w:rsidRPr="00AC7C91" w:rsidRDefault="001519E1" w:rsidP="001519E1">
      <w:pPr>
        <w:spacing w:line="360" w:lineRule="auto"/>
        <w:jc w:val="both"/>
        <w:rPr>
          <w:rFonts w:ascii="Times New Roman" w:hAnsi="Times New Roman" w:cs="Times New Roman"/>
          <w:szCs w:val="24"/>
          <w:lang w:val="fr-CH"/>
        </w:rPr>
      </w:pPr>
      <w:r w:rsidRPr="00AC7C91">
        <w:rPr>
          <w:rFonts w:ascii="Times New Roman" w:hAnsi="Times New Roman" w:cs="Times New Roman"/>
          <w:szCs w:val="24"/>
          <w:lang w:val="fr-CH"/>
        </w:rPr>
        <w:t>L</w:t>
      </w:r>
      <w:r>
        <w:rPr>
          <w:rFonts w:ascii="Times New Roman" w:hAnsi="Times New Roman" w:cs="Times New Roman"/>
          <w:szCs w:val="24"/>
          <w:lang w:val="fr-CH"/>
        </w:rPr>
        <w:t>’</w:t>
      </w:r>
      <w:r w:rsidRPr="00AC7C91">
        <w:rPr>
          <w:rFonts w:ascii="Times New Roman" w:hAnsi="Times New Roman" w:cs="Times New Roman"/>
          <w:szCs w:val="24"/>
          <w:lang w:val="fr-CH"/>
        </w:rPr>
        <w:t xml:space="preserve">arrêt </w:t>
      </w:r>
      <w:hyperlink r:id="rId34" w:history="1">
        <w:r w:rsidRPr="00AC7C91">
          <w:rPr>
            <w:rStyle w:val="Lienhypertexte"/>
            <w:rFonts w:ascii="Times New Roman" w:hAnsi="Times New Roman" w:cs="Times New Roman"/>
            <w:szCs w:val="24"/>
            <w:lang w:val="fr-CH"/>
          </w:rPr>
          <w:t>5A_863/2024</w:t>
        </w:r>
      </w:hyperlink>
      <w:r w:rsidRPr="00AC7C91">
        <w:rPr>
          <w:rFonts w:ascii="Times New Roman" w:hAnsi="Times New Roman" w:cs="Times New Roman"/>
          <w:szCs w:val="24"/>
          <w:lang w:val="fr-CH"/>
        </w:rPr>
        <w:t xml:space="preserve"> (en allemand) du Tribunal fédéral suisse, rendu le 3 septembre 2025, clarifie les conditions de reconnaissance d</w:t>
      </w:r>
      <w:r>
        <w:rPr>
          <w:rFonts w:ascii="Times New Roman" w:hAnsi="Times New Roman" w:cs="Times New Roman"/>
          <w:szCs w:val="24"/>
          <w:lang w:val="fr-CH"/>
        </w:rPr>
        <w:t>’</w:t>
      </w:r>
      <w:r w:rsidRPr="00AC7C91">
        <w:rPr>
          <w:rFonts w:ascii="Times New Roman" w:hAnsi="Times New Roman" w:cs="Times New Roman"/>
          <w:szCs w:val="24"/>
          <w:lang w:val="fr-CH"/>
        </w:rPr>
        <w:t>un mariage à distance. Le Tribunal fédéral a jugé qu</w:t>
      </w:r>
      <w:r>
        <w:rPr>
          <w:rFonts w:ascii="Times New Roman" w:hAnsi="Times New Roman" w:cs="Times New Roman"/>
          <w:szCs w:val="24"/>
          <w:lang w:val="fr-CH"/>
        </w:rPr>
        <w:t>’</w:t>
      </w:r>
      <w:r w:rsidRPr="00AC7C91">
        <w:rPr>
          <w:rFonts w:ascii="Times New Roman" w:hAnsi="Times New Roman" w:cs="Times New Roman"/>
          <w:szCs w:val="24"/>
          <w:lang w:val="fr-CH"/>
        </w:rPr>
        <w:t>un mariage dans lequel l</w:t>
      </w:r>
      <w:r>
        <w:rPr>
          <w:rFonts w:ascii="Times New Roman" w:hAnsi="Times New Roman" w:cs="Times New Roman"/>
          <w:szCs w:val="24"/>
          <w:lang w:val="fr-CH"/>
        </w:rPr>
        <w:t>’</w:t>
      </w:r>
      <w:r w:rsidRPr="00AC7C91">
        <w:rPr>
          <w:rFonts w:ascii="Times New Roman" w:hAnsi="Times New Roman" w:cs="Times New Roman"/>
          <w:szCs w:val="24"/>
          <w:lang w:val="fr-CH"/>
        </w:rPr>
        <w:t>un des conjoints se trouve devant l</w:t>
      </w:r>
      <w:r>
        <w:rPr>
          <w:rFonts w:ascii="Times New Roman" w:hAnsi="Times New Roman" w:cs="Times New Roman"/>
          <w:szCs w:val="24"/>
          <w:lang w:val="fr-CH"/>
        </w:rPr>
        <w:t>’</w:t>
      </w:r>
      <w:r w:rsidRPr="00AC7C91">
        <w:rPr>
          <w:rFonts w:ascii="Times New Roman" w:hAnsi="Times New Roman" w:cs="Times New Roman"/>
          <w:szCs w:val="24"/>
          <w:lang w:val="fr-CH"/>
        </w:rPr>
        <w:t>autorité à l</w:t>
      </w:r>
      <w:r>
        <w:rPr>
          <w:rFonts w:ascii="Times New Roman" w:hAnsi="Times New Roman" w:cs="Times New Roman"/>
          <w:szCs w:val="24"/>
          <w:lang w:val="fr-CH"/>
        </w:rPr>
        <w:t>’</w:t>
      </w:r>
      <w:r w:rsidRPr="00AC7C91">
        <w:rPr>
          <w:rFonts w:ascii="Times New Roman" w:hAnsi="Times New Roman" w:cs="Times New Roman"/>
          <w:szCs w:val="24"/>
          <w:lang w:val="fr-CH"/>
        </w:rPr>
        <w:t>étranger et l</w:t>
      </w:r>
      <w:r>
        <w:rPr>
          <w:rFonts w:ascii="Times New Roman" w:hAnsi="Times New Roman" w:cs="Times New Roman"/>
          <w:szCs w:val="24"/>
          <w:lang w:val="fr-CH"/>
        </w:rPr>
        <w:t>’</w:t>
      </w:r>
      <w:r w:rsidRPr="00AC7C91">
        <w:rPr>
          <w:rFonts w:ascii="Times New Roman" w:hAnsi="Times New Roman" w:cs="Times New Roman"/>
          <w:szCs w:val="24"/>
          <w:lang w:val="fr-CH"/>
        </w:rPr>
        <w:t>autre donne son consentement par téléphone depuis la Suisse, ne constitue pas un mariage valablement célébré à l</w:t>
      </w:r>
      <w:r>
        <w:rPr>
          <w:rFonts w:ascii="Times New Roman" w:hAnsi="Times New Roman" w:cs="Times New Roman"/>
          <w:szCs w:val="24"/>
          <w:lang w:val="fr-CH"/>
        </w:rPr>
        <w:t>’</w:t>
      </w:r>
      <w:r w:rsidRPr="00AC7C91">
        <w:rPr>
          <w:rFonts w:ascii="Times New Roman" w:hAnsi="Times New Roman" w:cs="Times New Roman"/>
          <w:szCs w:val="24"/>
          <w:lang w:val="fr-CH"/>
        </w:rPr>
        <w:t>étranger. Par conséquent, il ne peut pas être reconnu ni inscrit dans le registre de l</w:t>
      </w:r>
      <w:r>
        <w:rPr>
          <w:rFonts w:ascii="Times New Roman" w:hAnsi="Times New Roman" w:cs="Times New Roman"/>
          <w:szCs w:val="24"/>
          <w:lang w:val="fr-CH"/>
        </w:rPr>
        <w:t>’</w:t>
      </w:r>
      <w:r w:rsidRPr="00AC7C91">
        <w:rPr>
          <w:rFonts w:ascii="Times New Roman" w:hAnsi="Times New Roman" w:cs="Times New Roman"/>
          <w:szCs w:val="24"/>
          <w:lang w:val="fr-CH"/>
        </w:rPr>
        <w:t>état civil suisse sur le fondement de l</w:t>
      </w:r>
      <w:r>
        <w:rPr>
          <w:rFonts w:ascii="Times New Roman" w:hAnsi="Times New Roman" w:cs="Times New Roman"/>
          <w:szCs w:val="24"/>
          <w:lang w:val="fr-CH"/>
        </w:rPr>
        <w:t>’</w:t>
      </w:r>
      <w:r w:rsidRPr="00AC7C91">
        <w:rPr>
          <w:rFonts w:ascii="Times New Roman" w:hAnsi="Times New Roman" w:cs="Times New Roman"/>
          <w:szCs w:val="24"/>
          <w:lang w:val="fr-CH"/>
        </w:rPr>
        <w:t xml:space="preserve">article 45 de la </w:t>
      </w:r>
      <w:hyperlink r:id="rId35" w:history="1">
        <w:r w:rsidRPr="00AC7C91">
          <w:rPr>
            <w:rStyle w:val="Lienhypertexte"/>
            <w:rFonts w:ascii="Times New Roman" w:hAnsi="Times New Roman" w:cs="Times New Roman"/>
            <w:szCs w:val="24"/>
            <w:lang w:val="fr-CH"/>
          </w:rPr>
          <w:t>loi fédérale sur le droit international privé (LDIP)</w:t>
        </w:r>
      </w:hyperlink>
      <w:r w:rsidRPr="00AC7C91">
        <w:rPr>
          <w:rFonts w:ascii="Times New Roman" w:hAnsi="Times New Roman" w:cs="Times New Roman"/>
          <w:szCs w:val="24"/>
          <w:lang w:val="fr-CH"/>
        </w:rPr>
        <w:t>.</w:t>
      </w:r>
    </w:p>
    <w:p w14:paraId="06FFA18A" w14:textId="77777777" w:rsidR="001519E1" w:rsidRPr="00AC7C91" w:rsidRDefault="001519E1" w:rsidP="001519E1">
      <w:pPr>
        <w:spacing w:line="360" w:lineRule="auto"/>
        <w:jc w:val="both"/>
        <w:rPr>
          <w:rFonts w:ascii="Times New Roman" w:hAnsi="Times New Roman" w:cs="Times New Roman"/>
          <w:b/>
          <w:bCs/>
          <w:szCs w:val="24"/>
        </w:rPr>
      </w:pPr>
      <w:r w:rsidRPr="00AC7C91">
        <w:rPr>
          <w:rFonts w:ascii="Times New Roman" w:hAnsi="Times New Roman" w:cs="Times New Roman"/>
          <w:b/>
          <w:bCs/>
          <w:szCs w:val="24"/>
        </w:rPr>
        <w:t>Autorisation de séjour en vue du mariage</w:t>
      </w:r>
    </w:p>
    <w:p w14:paraId="17E4E607" w14:textId="77777777" w:rsidR="001519E1" w:rsidRDefault="001519E1" w:rsidP="001519E1">
      <w:pPr>
        <w:spacing w:line="360" w:lineRule="auto"/>
        <w:jc w:val="both"/>
        <w:rPr>
          <w:rFonts w:ascii="Times New Roman" w:hAnsi="Times New Roman" w:cs="Times New Roman"/>
          <w:szCs w:val="24"/>
          <w:lang w:val="fr-CH"/>
        </w:rPr>
      </w:pPr>
      <w:r w:rsidRPr="00AC7C91">
        <w:rPr>
          <w:rFonts w:ascii="Times New Roman" w:hAnsi="Times New Roman" w:cs="Times New Roman"/>
          <w:szCs w:val="24"/>
        </w:rPr>
        <w:t xml:space="preserve">En droit suisse, les fiancés doivent apporter la preuve de la légalité de leur séjour en Suisse (art. 98 al. 4 du </w:t>
      </w:r>
      <w:hyperlink r:id="rId36" w:history="1">
        <w:r w:rsidRPr="00AC7C91">
          <w:rPr>
            <w:rStyle w:val="Lienhypertexte"/>
            <w:rFonts w:ascii="Times New Roman" w:hAnsi="Times New Roman" w:cs="Times New Roman"/>
            <w:szCs w:val="24"/>
            <w:lang w:val="fr-CH"/>
          </w:rPr>
          <w:t>code civil suisse </w:t>
        </w:r>
      </w:hyperlink>
      <w:r w:rsidRPr="00AC7C91">
        <w:rPr>
          <w:rFonts w:ascii="Times New Roman" w:hAnsi="Times New Roman" w:cs="Times New Roman"/>
          <w:szCs w:val="24"/>
        </w:rPr>
        <w:t>), notamment au moyen d</w:t>
      </w:r>
      <w:r>
        <w:rPr>
          <w:rFonts w:ascii="Times New Roman" w:hAnsi="Times New Roman" w:cs="Times New Roman"/>
          <w:szCs w:val="24"/>
        </w:rPr>
        <w:t>’</w:t>
      </w:r>
      <w:r w:rsidRPr="00AC7C91">
        <w:rPr>
          <w:rFonts w:ascii="Times New Roman" w:hAnsi="Times New Roman" w:cs="Times New Roman"/>
          <w:szCs w:val="24"/>
        </w:rPr>
        <w:t>un permis de séjour ou d</w:t>
      </w:r>
      <w:r>
        <w:rPr>
          <w:rFonts w:ascii="Times New Roman" w:hAnsi="Times New Roman" w:cs="Times New Roman"/>
          <w:szCs w:val="24"/>
        </w:rPr>
        <w:t>’</w:t>
      </w:r>
      <w:r w:rsidRPr="00AC7C91">
        <w:rPr>
          <w:rFonts w:ascii="Times New Roman" w:hAnsi="Times New Roman" w:cs="Times New Roman"/>
          <w:szCs w:val="24"/>
        </w:rPr>
        <w:t>un visa d</w:t>
      </w:r>
      <w:r>
        <w:rPr>
          <w:rFonts w:ascii="Times New Roman" w:hAnsi="Times New Roman" w:cs="Times New Roman"/>
          <w:szCs w:val="24"/>
        </w:rPr>
        <w:t>’</w:t>
      </w:r>
      <w:r w:rsidRPr="00AC7C91">
        <w:rPr>
          <w:rFonts w:ascii="Times New Roman" w:hAnsi="Times New Roman" w:cs="Times New Roman"/>
          <w:szCs w:val="24"/>
        </w:rPr>
        <w:t>entrée, ou, à défaut une attestation des autorités migratoires autorisant le séjour en Suisse pendant la procédure préparatoire de mariage et la célébration du mariage. L</w:t>
      </w:r>
      <w:r>
        <w:rPr>
          <w:rFonts w:ascii="Times New Roman" w:hAnsi="Times New Roman" w:cs="Times New Roman"/>
          <w:szCs w:val="24"/>
        </w:rPr>
        <w:t>’</w:t>
      </w:r>
      <w:r w:rsidRPr="00AC7C91">
        <w:rPr>
          <w:rFonts w:ascii="Times New Roman" w:hAnsi="Times New Roman" w:cs="Times New Roman"/>
          <w:szCs w:val="24"/>
        </w:rPr>
        <w:t>arrêt du Tribunal fédéral du 1</w:t>
      </w:r>
      <w:r w:rsidRPr="00AC7C91">
        <w:rPr>
          <w:rFonts w:ascii="Times New Roman" w:hAnsi="Times New Roman" w:cs="Times New Roman"/>
          <w:szCs w:val="24"/>
          <w:vertAlign w:val="superscript"/>
        </w:rPr>
        <w:t>er</w:t>
      </w:r>
      <w:r w:rsidRPr="00AC7C91">
        <w:rPr>
          <w:rFonts w:ascii="Times New Roman" w:hAnsi="Times New Roman" w:cs="Times New Roman"/>
          <w:szCs w:val="24"/>
        </w:rPr>
        <w:t xml:space="preserve"> mai 2025 (</w:t>
      </w:r>
      <w:hyperlink r:id="rId37" w:history="1">
        <w:r w:rsidRPr="00AC7C91">
          <w:rPr>
            <w:rStyle w:val="Lienhypertexte"/>
            <w:rFonts w:ascii="Times New Roman" w:hAnsi="Times New Roman" w:cs="Times New Roman"/>
            <w:szCs w:val="24"/>
          </w:rPr>
          <w:t>2C_480/2024</w:t>
        </w:r>
      </w:hyperlink>
      <w:r w:rsidRPr="00AC7C91">
        <w:rPr>
          <w:rFonts w:ascii="Times New Roman" w:hAnsi="Times New Roman" w:cs="Times New Roman"/>
          <w:szCs w:val="24"/>
        </w:rPr>
        <w:t>) a dit pour droit</w:t>
      </w:r>
      <w:r w:rsidRPr="00AC7C91">
        <w:rPr>
          <w:rFonts w:ascii="Times New Roman" w:hAnsi="Times New Roman" w:cs="Times New Roman"/>
          <w:szCs w:val="24"/>
          <w:lang w:val="fr-CH"/>
        </w:rPr>
        <w:t xml:space="preserve"> qu</w:t>
      </w:r>
      <w:r>
        <w:rPr>
          <w:rFonts w:ascii="Times New Roman" w:hAnsi="Times New Roman" w:cs="Times New Roman"/>
          <w:szCs w:val="24"/>
          <w:lang w:val="fr-CH"/>
        </w:rPr>
        <w:t>’</w:t>
      </w:r>
      <w:r w:rsidRPr="00AC7C91">
        <w:rPr>
          <w:rFonts w:ascii="Times New Roman" w:hAnsi="Times New Roman" w:cs="Times New Roman"/>
          <w:szCs w:val="24"/>
          <w:lang w:val="fr-CH"/>
        </w:rPr>
        <w:t xml:space="preserve">un refus général de délivrer une autorisation de séjour en vue du mariage à des fiancés sans titre de séjour viole la substance du droit au mariage. </w:t>
      </w:r>
    </w:p>
    <w:p w14:paraId="43596B8A" w14:textId="77777777" w:rsidR="001519E1" w:rsidRDefault="001519E1" w:rsidP="001519E1">
      <w:pPr>
        <w:spacing w:line="360" w:lineRule="auto"/>
        <w:jc w:val="both"/>
        <w:rPr>
          <w:rFonts w:ascii="Times New Roman" w:hAnsi="Times New Roman" w:cs="Times New Roman"/>
          <w:szCs w:val="24"/>
          <w:lang w:val="fr-CH"/>
        </w:rPr>
      </w:pPr>
    </w:p>
    <w:p w14:paraId="2CA678B9" w14:textId="7575E6C1" w:rsidR="001519E1" w:rsidRPr="007A1E5C" w:rsidRDefault="001519E1" w:rsidP="001519E1">
      <w:pPr>
        <w:pStyle w:val="Paragraphedeliste"/>
        <w:numPr>
          <w:ilvl w:val="0"/>
          <w:numId w:val="15"/>
        </w:numPr>
        <w:spacing w:line="360" w:lineRule="auto"/>
        <w:jc w:val="both"/>
        <w:rPr>
          <w:rFonts w:ascii="Times New Roman" w:hAnsi="Times New Roman"/>
          <w:b/>
          <w:bCs/>
          <w:sz w:val="24"/>
          <w:szCs w:val="24"/>
          <w:lang w:val="fr-CH"/>
        </w:rPr>
      </w:pPr>
      <w:r w:rsidRPr="00321076">
        <w:rPr>
          <w:rFonts w:ascii="Times New Roman" w:hAnsi="Times New Roman"/>
          <w:b/>
          <w:bCs/>
          <w:sz w:val="24"/>
          <w:szCs w:val="24"/>
          <w:lang w:val="fr-CH"/>
        </w:rPr>
        <w:t>Directives</w:t>
      </w:r>
    </w:p>
    <w:p w14:paraId="09721997" w14:textId="77777777" w:rsidR="001519E1" w:rsidRDefault="001519E1" w:rsidP="001519E1">
      <w:pPr>
        <w:spacing w:after="150" w:line="360" w:lineRule="auto"/>
        <w:jc w:val="both"/>
        <w:rPr>
          <w:rFonts w:ascii="Times New Roman" w:hAnsi="Times New Roman" w:cs="Times New Roman"/>
          <w:lang w:val="fr-CH"/>
        </w:rPr>
      </w:pPr>
      <w:hyperlink r:id="rId38" w:history="1">
        <w:r>
          <w:rPr>
            <w:rStyle w:val="Lienhypertexte"/>
            <w:rFonts w:ascii="Times New Roman" w:hAnsi="Times New Roman" w:cs="Times New Roman"/>
            <w:lang w:val="fr-CH"/>
          </w:rPr>
          <w:t>Directive OFEC n°10.22.04.01 relative au Mariage pour tous </w:t>
        </w:r>
      </w:hyperlink>
      <w:r>
        <w:rPr>
          <w:rFonts w:ascii="Times New Roman" w:hAnsi="Times New Roman" w:cs="Times New Roman"/>
          <w:lang w:val="fr-CH"/>
        </w:rPr>
        <w:t xml:space="preserve">: elle opère la </w:t>
      </w:r>
      <w:r w:rsidRPr="007D2AD1">
        <w:rPr>
          <w:rFonts w:ascii="Times New Roman" w:hAnsi="Times New Roman" w:cs="Times New Roman"/>
          <w:lang w:val="fr-CH"/>
        </w:rPr>
        <w:t>mise à jour du 15 juillet 2025</w:t>
      </w:r>
      <w:r>
        <w:rPr>
          <w:rFonts w:ascii="Times New Roman" w:hAnsi="Times New Roman" w:cs="Times New Roman"/>
          <w:lang w:val="fr-CH"/>
        </w:rPr>
        <w:t xml:space="preserve"> </w:t>
      </w:r>
      <w:r w:rsidRPr="007D2AD1">
        <w:rPr>
          <w:rFonts w:ascii="Times New Roman" w:hAnsi="Times New Roman" w:cs="Times New Roman"/>
          <w:lang w:val="fr-CH"/>
        </w:rPr>
        <w:t xml:space="preserve">avec </w:t>
      </w:r>
      <w:r>
        <w:rPr>
          <w:rFonts w:ascii="Times New Roman" w:hAnsi="Times New Roman" w:cs="Times New Roman"/>
          <w:lang w:val="fr-CH"/>
        </w:rPr>
        <w:t xml:space="preserve">des </w:t>
      </w:r>
      <w:r w:rsidRPr="007D2AD1">
        <w:rPr>
          <w:rFonts w:ascii="Times New Roman" w:hAnsi="Times New Roman" w:cs="Times New Roman"/>
          <w:lang w:val="fr-CH"/>
        </w:rPr>
        <w:t>compléments liés à la réserve de l</w:t>
      </w:r>
      <w:r>
        <w:rPr>
          <w:rFonts w:ascii="Times New Roman" w:hAnsi="Times New Roman" w:cs="Times New Roman"/>
          <w:lang w:val="fr-CH"/>
        </w:rPr>
        <w:t>’</w:t>
      </w:r>
      <w:hyperlink r:id="rId39" w:history="1">
        <w:r w:rsidRPr="007D2AD1">
          <w:rPr>
            <w:rStyle w:val="Lienhypertexte"/>
            <w:rFonts w:ascii="Times New Roman" w:hAnsi="Times New Roman" w:cs="Times New Roman"/>
            <w:lang w:val="fr-CH"/>
          </w:rPr>
          <w:t>Accord entre la Confédération suisse, d</w:t>
        </w:r>
        <w:r>
          <w:rPr>
            <w:rStyle w:val="Lienhypertexte"/>
            <w:rFonts w:ascii="Times New Roman" w:hAnsi="Times New Roman" w:cs="Times New Roman"/>
            <w:lang w:val="fr-CH"/>
          </w:rPr>
          <w:t>’</w:t>
        </w:r>
        <w:r w:rsidRPr="007D2AD1">
          <w:rPr>
            <w:rStyle w:val="Lienhypertexte"/>
            <w:rFonts w:ascii="Times New Roman" w:hAnsi="Times New Roman" w:cs="Times New Roman"/>
            <w:lang w:val="fr-CH"/>
          </w:rPr>
          <w:t>une part, et la Communauté européenne et ses États membres, d</w:t>
        </w:r>
        <w:r>
          <w:rPr>
            <w:rStyle w:val="Lienhypertexte"/>
            <w:rFonts w:ascii="Times New Roman" w:hAnsi="Times New Roman" w:cs="Times New Roman"/>
            <w:lang w:val="fr-CH"/>
          </w:rPr>
          <w:t>’</w:t>
        </w:r>
        <w:r w:rsidRPr="007D2AD1">
          <w:rPr>
            <w:rStyle w:val="Lienhypertexte"/>
            <w:rFonts w:ascii="Times New Roman" w:hAnsi="Times New Roman" w:cs="Times New Roman"/>
            <w:lang w:val="fr-CH"/>
          </w:rPr>
          <w:t>autre part, sur la libre circulation des personnes</w:t>
        </w:r>
      </w:hyperlink>
      <w:r w:rsidRPr="007D2AD1">
        <w:rPr>
          <w:rFonts w:ascii="Times New Roman" w:hAnsi="Times New Roman" w:cs="Times New Roman"/>
          <w:lang w:val="fr-CH"/>
        </w:rPr>
        <w:t xml:space="preserve"> et de la </w:t>
      </w:r>
      <w:hyperlink r:id="rId40" w:history="1">
        <w:r w:rsidRPr="007D2AD1">
          <w:rPr>
            <w:rStyle w:val="Lienhypertexte"/>
            <w:rFonts w:ascii="Times New Roman" w:hAnsi="Times New Roman" w:cs="Times New Roman"/>
            <w:lang w:val="fr-CH"/>
          </w:rPr>
          <w:t>Convention instituant l</w:t>
        </w:r>
        <w:r>
          <w:rPr>
            <w:rStyle w:val="Lienhypertexte"/>
            <w:rFonts w:ascii="Times New Roman" w:hAnsi="Times New Roman" w:cs="Times New Roman"/>
            <w:lang w:val="fr-CH"/>
          </w:rPr>
          <w:t>’</w:t>
        </w:r>
        <w:r w:rsidRPr="007D2AD1">
          <w:rPr>
            <w:rStyle w:val="Lienhypertexte"/>
            <w:rFonts w:ascii="Times New Roman" w:hAnsi="Times New Roman" w:cs="Times New Roman"/>
            <w:lang w:val="fr-CH"/>
          </w:rPr>
          <w:t>Association Européenne de Libre-Échange (AELE),</w:t>
        </w:r>
      </w:hyperlink>
      <w:r w:rsidRPr="007D2AD1">
        <w:rPr>
          <w:rFonts w:ascii="Times New Roman" w:hAnsi="Times New Roman" w:cs="Times New Roman"/>
          <w:lang w:val="fr-CH"/>
        </w:rPr>
        <w:t xml:space="preserve"> en tant que traités internationaux selon l</w:t>
      </w:r>
      <w:r>
        <w:rPr>
          <w:rFonts w:ascii="Times New Roman" w:hAnsi="Times New Roman" w:cs="Times New Roman"/>
          <w:lang w:val="fr-CH"/>
        </w:rPr>
        <w:t>’</w:t>
      </w:r>
      <w:r w:rsidRPr="007D2AD1">
        <w:rPr>
          <w:rFonts w:ascii="Times New Roman" w:hAnsi="Times New Roman" w:cs="Times New Roman"/>
          <w:lang w:val="fr-CH"/>
        </w:rPr>
        <w:t xml:space="preserve">article 1 alinéa 2 de la </w:t>
      </w:r>
      <w:hyperlink r:id="rId41" w:history="1">
        <w:r w:rsidRPr="007D2AD1">
          <w:rPr>
            <w:rStyle w:val="Lienhypertexte"/>
            <w:rFonts w:ascii="Times New Roman" w:hAnsi="Times New Roman" w:cs="Times New Roman"/>
            <w:lang w:val="fr-CH"/>
          </w:rPr>
          <w:t>loi fédérale sur le droit international privé</w:t>
        </w:r>
      </w:hyperlink>
      <w:r w:rsidRPr="007D2AD1">
        <w:rPr>
          <w:rFonts w:ascii="Times New Roman" w:hAnsi="Times New Roman" w:cs="Times New Roman"/>
          <w:lang w:val="fr-CH"/>
        </w:rPr>
        <w:t xml:space="preserve">. </w:t>
      </w:r>
      <w:r>
        <w:rPr>
          <w:rFonts w:ascii="Times New Roman" w:hAnsi="Times New Roman" w:cs="Times New Roman"/>
          <w:lang w:val="fr-CH"/>
        </w:rPr>
        <w:t>La</w:t>
      </w:r>
      <w:r w:rsidRPr="007D2AD1">
        <w:rPr>
          <w:rFonts w:ascii="Times New Roman" w:hAnsi="Times New Roman" w:cs="Times New Roman"/>
          <w:lang w:val="fr-CH"/>
        </w:rPr>
        <w:t xml:space="preserve"> jurisprudence pertinente de la CJUE, notamment l</w:t>
      </w:r>
      <w:r>
        <w:rPr>
          <w:rFonts w:ascii="Times New Roman" w:hAnsi="Times New Roman" w:cs="Times New Roman"/>
          <w:lang w:val="fr-CH"/>
        </w:rPr>
        <w:t>’</w:t>
      </w:r>
      <w:r w:rsidRPr="007D2AD1">
        <w:rPr>
          <w:rFonts w:ascii="Times New Roman" w:hAnsi="Times New Roman" w:cs="Times New Roman"/>
          <w:lang w:val="fr-CH"/>
        </w:rPr>
        <w:t xml:space="preserve">arrêt du 14 décembre 2021, </w:t>
      </w:r>
      <w:proofErr w:type="spellStart"/>
      <w:r w:rsidRPr="007D2AD1">
        <w:rPr>
          <w:rFonts w:ascii="Times New Roman" w:hAnsi="Times New Roman" w:cs="Times New Roman"/>
          <w:lang w:val="fr-CH"/>
        </w:rPr>
        <w:t>Stolichna</w:t>
      </w:r>
      <w:proofErr w:type="spellEnd"/>
      <w:r w:rsidRPr="007D2AD1">
        <w:rPr>
          <w:rFonts w:ascii="Times New Roman" w:hAnsi="Times New Roman" w:cs="Times New Roman"/>
          <w:lang w:val="fr-CH"/>
        </w:rPr>
        <w:t xml:space="preserve"> </w:t>
      </w:r>
      <w:proofErr w:type="spellStart"/>
      <w:r w:rsidRPr="007D2AD1">
        <w:rPr>
          <w:rFonts w:ascii="Times New Roman" w:hAnsi="Times New Roman" w:cs="Times New Roman"/>
          <w:lang w:val="fr-CH"/>
        </w:rPr>
        <w:t>obshtina</w:t>
      </w:r>
      <w:proofErr w:type="spellEnd"/>
      <w:r w:rsidRPr="007D2AD1">
        <w:rPr>
          <w:rFonts w:ascii="Times New Roman" w:hAnsi="Times New Roman" w:cs="Times New Roman"/>
          <w:lang w:val="fr-CH"/>
        </w:rPr>
        <w:t xml:space="preserve">, rayon </w:t>
      </w:r>
      <w:proofErr w:type="spellStart"/>
      <w:r w:rsidRPr="007D2AD1">
        <w:rPr>
          <w:rFonts w:ascii="Times New Roman" w:hAnsi="Times New Roman" w:cs="Times New Roman"/>
          <w:lang w:val="fr-CH"/>
        </w:rPr>
        <w:t>Pancharevo</w:t>
      </w:r>
      <w:proofErr w:type="spellEnd"/>
      <w:r>
        <w:rPr>
          <w:rFonts w:ascii="Times New Roman" w:hAnsi="Times New Roman" w:cs="Times New Roman"/>
          <w:lang w:val="fr-CH"/>
        </w:rPr>
        <w:t>,</w:t>
      </w:r>
      <w:r w:rsidRPr="007D2AD1">
        <w:rPr>
          <w:rFonts w:ascii="Times New Roman" w:hAnsi="Times New Roman" w:cs="Times New Roman"/>
          <w:lang w:val="fr-CH"/>
        </w:rPr>
        <w:t xml:space="preserve"> C-490/20 </w:t>
      </w:r>
      <w:r>
        <w:rPr>
          <w:rFonts w:ascii="Times New Roman" w:hAnsi="Times New Roman" w:cs="Times New Roman"/>
          <w:lang w:val="fr-CH"/>
        </w:rPr>
        <w:t>est p</w:t>
      </w:r>
      <w:r w:rsidRPr="007D2AD1">
        <w:rPr>
          <w:rFonts w:ascii="Times New Roman" w:hAnsi="Times New Roman" w:cs="Times New Roman"/>
          <w:lang w:val="fr-CH"/>
        </w:rPr>
        <w:t>rise en compte (voir le chiffre 5 de la Directive).</w:t>
      </w:r>
    </w:p>
    <w:p w14:paraId="794C7B29" w14:textId="77777777" w:rsidR="001519E1" w:rsidRPr="00AC7C91" w:rsidRDefault="001519E1" w:rsidP="001519E1">
      <w:pPr>
        <w:spacing w:line="360" w:lineRule="auto"/>
        <w:jc w:val="both"/>
        <w:rPr>
          <w:rFonts w:ascii="Times New Roman" w:hAnsi="Times New Roman" w:cs="Times New Roman"/>
          <w:szCs w:val="24"/>
          <w:lang w:val="fr-CH"/>
        </w:rPr>
      </w:pPr>
    </w:p>
    <w:p w14:paraId="41787397" w14:textId="0A6F7ADD" w:rsidR="001519E1" w:rsidRPr="00BF6CF6" w:rsidRDefault="001519E1" w:rsidP="001519E1">
      <w:pPr>
        <w:spacing w:line="360" w:lineRule="auto"/>
        <w:jc w:val="both"/>
        <w:rPr>
          <w:rFonts w:ascii="Times New Roman" w:hAnsi="Times New Roman" w:cs="Times New Roman"/>
          <w:b/>
          <w:szCs w:val="24"/>
          <w:u w:val="single"/>
        </w:rPr>
      </w:pPr>
      <w:r w:rsidRPr="00BF6CF6">
        <w:rPr>
          <w:rFonts w:ascii="Times New Roman" w:hAnsi="Times New Roman" w:cs="Times New Roman"/>
          <w:b/>
          <w:szCs w:val="24"/>
          <w:u w:val="single"/>
        </w:rPr>
        <w:t xml:space="preserve">V – </w:t>
      </w:r>
      <w:r>
        <w:rPr>
          <w:rFonts w:ascii="Times New Roman" w:hAnsi="Times New Roman" w:cs="Times New Roman"/>
          <w:b/>
          <w:szCs w:val="24"/>
          <w:u w:val="single"/>
        </w:rPr>
        <w:t>Nationalité</w:t>
      </w:r>
    </w:p>
    <w:p w14:paraId="5CBFB9E9" w14:textId="6E3D9AEC" w:rsidR="001519E1" w:rsidRDefault="001519E1" w:rsidP="001519E1">
      <w:pPr>
        <w:spacing w:line="360" w:lineRule="auto"/>
        <w:jc w:val="both"/>
        <w:rPr>
          <w:rFonts w:ascii="Times New Roman" w:hAnsi="Times New Roman" w:cs="Times New Roman"/>
          <w:b/>
          <w:szCs w:val="24"/>
        </w:rPr>
      </w:pPr>
      <w:r w:rsidRPr="00FF3CEE">
        <w:rPr>
          <w:rFonts w:ascii="Times New Roman" w:hAnsi="Times New Roman" w:cs="Times New Roman"/>
          <w:b/>
          <w:szCs w:val="24"/>
        </w:rPr>
        <w:t>A – Suisse</w:t>
      </w:r>
    </w:p>
    <w:p w14:paraId="424C186E" w14:textId="77777777" w:rsidR="001519E1" w:rsidRPr="00B42C13" w:rsidRDefault="001519E1" w:rsidP="001519E1">
      <w:pPr>
        <w:spacing w:line="360" w:lineRule="auto"/>
        <w:jc w:val="both"/>
        <w:rPr>
          <w:rStyle w:val="Lienhypertexte"/>
          <w:lang w:val="fr-CH"/>
        </w:rPr>
      </w:pPr>
      <w:r w:rsidRPr="00B42C13">
        <w:rPr>
          <w:rStyle w:val="Lienhypertexte"/>
          <w:rFonts w:ascii="Times New Roman" w:hAnsi="Times New Roman" w:cs="Times New Roman"/>
          <w:lang w:val="fr-CH"/>
        </w:rPr>
        <w:t>Directive OFEC n°10.26.03.01 relative à l</w:t>
      </w:r>
      <w:r>
        <w:rPr>
          <w:rStyle w:val="Lienhypertexte"/>
          <w:rFonts w:ascii="Times New Roman" w:hAnsi="Times New Roman" w:cs="Times New Roman"/>
          <w:lang w:val="fr-CH"/>
        </w:rPr>
        <w:t>’</w:t>
      </w:r>
      <w:r w:rsidRPr="00B42C13">
        <w:rPr>
          <w:rStyle w:val="Lienhypertexte"/>
          <w:rFonts w:ascii="Times New Roman" w:hAnsi="Times New Roman" w:cs="Times New Roman"/>
          <w:lang w:val="fr-CH"/>
        </w:rPr>
        <w:t>acquisition de la nationalité italienne par naissance en Suisse</w:t>
      </w:r>
      <w:r>
        <w:rPr>
          <w:rStyle w:val="Lienhypertexte"/>
          <w:rFonts w:ascii="Times New Roman" w:hAnsi="Times New Roman" w:cs="Times New Roman"/>
          <w:lang w:val="fr-CH"/>
        </w:rPr>
        <w:t> </w:t>
      </w:r>
      <w:r>
        <w:rPr>
          <w:rStyle w:val="Lienhypertexte"/>
          <w:lang w:val="fr-CH"/>
        </w:rPr>
        <w:t>:</w:t>
      </w:r>
    </w:p>
    <w:p w14:paraId="7C52064E" w14:textId="77777777" w:rsidR="001519E1" w:rsidRDefault="001519E1" w:rsidP="001519E1">
      <w:pPr>
        <w:spacing w:line="360" w:lineRule="auto"/>
        <w:jc w:val="both"/>
        <w:rPr>
          <w:rFonts w:ascii="Times New Roman" w:hAnsi="Times New Roman" w:cs="Times New Roman"/>
          <w:lang w:val="fr-CH"/>
        </w:rPr>
      </w:pPr>
      <w:r w:rsidRPr="000176A3">
        <w:rPr>
          <w:rFonts w:ascii="Times New Roman" w:hAnsi="Times New Roman" w:cs="Times New Roman"/>
          <w:lang w:val="fr-CH"/>
        </w:rPr>
        <w:t>Les enfants nés en Suisse après le 23 mai 2025 dont l</w:t>
      </w:r>
      <w:r>
        <w:rPr>
          <w:rFonts w:ascii="Times New Roman" w:hAnsi="Times New Roman" w:cs="Times New Roman"/>
          <w:lang w:val="fr-CH"/>
        </w:rPr>
        <w:t>’</w:t>
      </w:r>
      <w:r w:rsidRPr="000176A3">
        <w:rPr>
          <w:rFonts w:ascii="Times New Roman" w:hAnsi="Times New Roman" w:cs="Times New Roman"/>
          <w:lang w:val="fr-CH"/>
        </w:rPr>
        <w:t>un des parents possède la nationalité italienne sont confrontés au problème suivant. La nouvelle législation italienne introduit des restrictions concernant l</w:t>
      </w:r>
      <w:r>
        <w:rPr>
          <w:rFonts w:ascii="Times New Roman" w:hAnsi="Times New Roman" w:cs="Times New Roman"/>
          <w:lang w:val="fr-CH"/>
        </w:rPr>
        <w:t>’</w:t>
      </w:r>
      <w:r w:rsidRPr="000176A3">
        <w:rPr>
          <w:rFonts w:ascii="Times New Roman" w:hAnsi="Times New Roman" w:cs="Times New Roman"/>
          <w:lang w:val="fr-CH"/>
        </w:rPr>
        <w:t xml:space="preserve">acquisition automatique </w:t>
      </w:r>
      <w:r w:rsidRPr="000176A3">
        <w:rPr>
          <w:rFonts w:ascii="Times New Roman" w:hAnsi="Times New Roman" w:cs="Times New Roman"/>
          <w:i/>
          <w:iCs/>
          <w:lang w:val="fr-CH"/>
        </w:rPr>
        <w:t>jure sanguinis</w:t>
      </w:r>
      <w:r w:rsidRPr="000176A3">
        <w:rPr>
          <w:rFonts w:ascii="Times New Roman" w:hAnsi="Times New Roman" w:cs="Times New Roman"/>
          <w:lang w:val="fr-CH"/>
        </w:rPr>
        <w:t xml:space="preserve"> de la nationalité italienne. Conformément à la novelle, l</w:t>
      </w:r>
      <w:r>
        <w:rPr>
          <w:rFonts w:ascii="Times New Roman" w:hAnsi="Times New Roman" w:cs="Times New Roman"/>
          <w:lang w:val="fr-CH"/>
        </w:rPr>
        <w:t>’</w:t>
      </w:r>
      <w:r w:rsidRPr="000176A3">
        <w:rPr>
          <w:rFonts w:ascii="Times New Roman" w:hAnsi="Times New Roman" w:cs="Times New Roman"/>
          <w:lang w:val="fr-CH"/>
        </w:rPr>
        <w:t>octroi de la nationalité italienne devra être vérifié au cas par cas par le Consulat général d</w:t>
      </w:r>
      <w:r>
        <w:rPr>
          <w:rFonts w:ascii="Times New Roman" w:hAnsi="Times New Roman" w:cs="Times New Roman"/>
          <w:lang w:val="fr-CH"/>
        </w:rPr>
        <w:t>’</w:t>
      </w:r>
      <w:r w:rsidRPr="000176A3">
        <w:rPr>
          <w:rFonts w:ascii="Times New Roman" w:hAnsi="Times New Roman" w:cs="Times New Roman"/>
          <w:lang w:val="fr-CH"/>
        </w:rPr>
        <w:t>Italie compétent. La nationalité étrangère inscrite au registre de l</w:t>
      </w:r>
      <w:r>
        <w:rPr>
          <w:rFonts w:ascii="Times New Roman" w:hAnsi="Times New Roman" w:cs="Times New Roman"/>
          <w:lang w:val="fr-CH"/>
        </w:rPr>
        <w:t>’</w:t>
      </w:r>
      <w:r w:rsidRPr="000176A3">
        <w:rPr>
          <w:rFonts w:ascii="Times New Roman" w:hAnsi="Times New Roman" w:cs="Times New Roman"/>
          <w:lang w:val="fr-CH"/>
        </w:rPr>
        <w:t>état civil suisse (</w:t>
      </w:r>
      <w:proofErr w:type="spellStart"/>
      <w:r w:rsidRPr="000176A3">
        <w:rPr>
          <w:rFonts w:ascii="Times New Roman" w:hAnsi="Times New Roman" w:cs="Times New Roman"/>
          <w:lang w:val="fr-CH"/>
        </w:rPr>
        <w:t>Infostar</w:t>
      </w:r>
      <w:proofErr w:type="spellEnd"/>
      <w:r w:rsidRPr="000176A3">
        <w:rPr>
          <w:rFonts w:ascii="Times New Roman" w:hAnsi="Times New Roman" w:cs="Times New Roman"/>
          <w:lang w:val="fr-CH"/>
        </w:rPr>
        <w:t>) est une donnée traitée uniquement à titre indicatif. Elle n</w:t>
      </w:r>
      <w:r>
        <w:rPr>
          <w:rFonts w:ascii="Times New Roman" w:hAnsi="Times New Roman" w:cs="Times New Roman"/>
          <w:lang w:val="fr-CH"/>
        </w:rPr>
        <w:t>’</w:t>
      </w:r>
      <w:r w:rsidRPr="000176A3">
        <w:rPr>
          <w:rFonts w:ascii="Times New Roman" w:hAnsi="Times New Roman" w:cs="Times New Roman"/>
          <w:lang w:val="fr-CH"/>
        </w:rPr>
        <w:t>a pas de force probante au sens de l</w:t>
      </w:r>
      <w:r>
        <w:rPr>
          <w:rFonts w:ascii="Times New Roman" w:hAnsi="Times New Roman" w:cs="Times New Roman"/>
          <w:lang w:val="fr-CH"/>
        </w:rPr>
        <w:t>’</w:t>
      </w:r>
      <w:r w:rsidRPr="000176A3">
        <w:rPr>
          <w:rFonts w:ascii="Times New Roman" w:hAnsi="Times New Roman" w:cs="Times New Roman"/>
          <w:lang w:val="fr-CH"/>
        </w:rPr>
        <w:t xml:space="preserve">article 9 </w:t>
      </w:r>
      <w:r w:rsidRPr="000176A3">
        <w:rPr>
          <w:rFonts w:ascii="Times New Roman" w:hAnsi="Times New Roman" w:cs="Times New Roman"/>
          <w:color w:val="000000"/>
          <w:lang w:val="fr-CH"/>
        </w:rPr>
        <w:t xml:space="preserve">du </w:t>
      </w:r>
      <w:hyperlink r:id="rId42" w:history="1">
        <w:r w:rsidRPr="000176A3">
          <w:rPr>
            <w:rStyle w:val="Lienhypertexte"/>
            <w:rFonts w:ascii="Times New Roman" w:hAnsi="Times New Roman" w:cs="Times New Roman"/>
            <w:lang w:val="fr-CH"/>
          </w:rPr>
          <w:t>code civil suisse</w:t>
        </w:r>
      </w:hyperlink>
      <w:r w:rsidRPr="000176A3">
        <w:rPr>
          <w:rFonts w:ascii="Times New Roman" w:hAnsi="Times New Roman" w:cs="Times New Roman"/>
          <w:lang w:val="fr-CH"/>
        </w:rPr>
        <w:t>. Il s</w:t>
      </w:r>
      <w:r>
        <w:rPr>
          <w:rFonts w:ascii="Times New Roman" w:hAnsi="Times New Roman" w:cs="Times New Roman"/>
          <w:lang w:val="fr-CH"/>
        </w:rPr>
        <w:t>’</w:t>
      </w:r>
      <w:r w:rsidRPr="000176A3">
        <w:rPr>
          <w:rFonts w:ascii="Times New Roman" w:hAnsi="Times New Roman" w:cs="Times New Roman"/>
          <w:lang w:val="fr-CH"/>
        </w:rPr>
        <w:t>agit d</w:t>
      </w:r>
      <w:r>
        <w:rPr>
          <w:rFonts w:ascii="Times New Roman" w:hAnsi="Times New Roman" w:cs="Times New Roman"/>
          <w:lang w:val="fr-CH"/>
        </w:rPr>
        <w:t>’</w:t>
      </w:r>
      <w:r w:rsidRPr="000176A3">
        <w:rPr>
          <w:rFonts w:ascii="Times New Roman" w:hAnsi="Times New Roman" w:cs="Times New Roman"/>
          <w:lang w:val="fr-CH"/>
        </w:rPr>
        <w:t>une notion de droit public qui entre dans la souveraineté de l</w:t>
      </w:r>
      <w:r>
        <w:rPr>
          <w:rFonts w:ascii="Times New Roman" w:hAnsi="Times New Roman" w:cs="Times New Roman"/>
          <w:lang w:val="fr-CH"/>
        </w:rPr>
        <w:t>’</w:t>
      </w:r>
      <w:r w:rsidRPr="000176A3">
        <w:rPr>
          <w:rFonts w:ascii="Times New Roman" w:hAnsi="Times New Roman" w:cs="Times New Roman"/>
          <w:lang w:val="fr-CH"/>
        </w:rPr>
        <w:t>Etat italien.</w:t>
      </w:r>
    </w:p>
    <w:p w14:paraId="71C8D013" w14:textId="77777777" w:rsidR="001519E1" w:rsidRDefault="001519E1" w:rsidP="001519E1">
      <w:pPr>
        <w:spacing w:line="360" w:lineRule="auto"/>
        <w:jc w:val="both"/>
        <w:rPr>
          <w:rFonts w:ascii="Times New Roman" w:hAnsi="Times New Roman" w:cs="Times New Roman"/>
          <w:lang w:val="fr-CH"/>
        </w:rPr>
      </w:pPr>
    </w:p>
    <w:p w14:paraId="10BD1426" w14:textId="7FF828AE" w:rsidR="001519E1" w:rsidRPr="007A1E5C" w:rsidRDefault="001519E1" w:rsidP="001519E1">
      <w:pPr>
        <w:spacing w:line="360" w:lineRule="auto"/>
        <w:jc w:val="both"/>
        <w:rPr>
          <w:rFonts w:ascii="Times New Roman" w:hAnsi="Times New Roman" w:cs="Times New Roman"/>
          <w:b/>
          <w:bCs/>
          <w:lang w:val="fr-CH"/>
        </w:rPr>
      </w:pPr>
      <w:r w:rsidRPr="00321076">
        <w:rPr>
          <w:rFonts w:ascii="Times New Roman" w:hAnsi="Times New Roman" w:cs="Times New Roman"/>
          <w:b/>
          <w:bCs/>
          <w:lang w:val="fr-CH"/>
        </w:rPr>
        <w:t>B – Belgique</w:t>
      </w:r>
    </w:p>
    <w:p w14:paraId="52B82F71" w14:textId="0BD07B4C" w:rsidR="001519E1" w:rsidRPr="007A1E5C" w:rsidRDefault="001519E1" w:rsidP="007A1E5C">
      <w:pPr>
        <w:pStyle w:val="Paragraphedeliste"/>
        <w:numPr>
          <w:ilvl w:val="0"/>
          <w:numId w:val="20"/>
        </w:numPr>
        <w:spacing w:line="360" w:lineRule="auto"/>
        <w:jc w:val="both"/>
        <w:rPr>
          <w:rFonts w:ascii="Times New Roman" w:hAnsi="Times New Roman"/>
          <w:szCs w:val="24"/>
          <w:lang w:val="fr-BE"/>
        </w:rPr>
      </w:pPr>
      <w:hyperlink r:id="rId43" w:history="1">
        <w:r w:rsidRPr="00342B08">
          <w:rPr>
            <w:rStyle w:val="Lienhypertexte"/>
            <w:rFonts w:ascii="Times New Roman" w:hAnsi="Times New Roman"/>
            <w:sz w:val="24"/>
            <w:szCs w:val="24"/>
            <w:lang w:val="fr-BE"/>
          </w:rPr>
          <w:t>Loi-programme du 18 juillet 2025 (droits d</w:t>
        </w:r>
        <w:r>
          <w:rPr>
            <w:rStyle w:val="Lienhypertexte"/>
            <w:rFonts w:ascii="Times New Roman" w:hAnsi="Times New Roman"/>
            <w:sz w:val="24"/>
            <w:szCs w:val="24"/>
            <w:lang w:val="fr-BE"/>
          </w:rPr>
          <w:t>’</w:t>
        </w:r>
        <w:r w:rsidRPr="00342B08">
          <w:rPr>
            <w:rStyle w:val="Lienhypertexte"/>
            <w:rFonts w:ascii="Times New Roman" w:hAnsi="Times New Roman"/>
            <w:sz w:val="24"/>
            <w:szCs w:val="24"/>
            <w:lang w:val="fr-BE"/>
          </w:rPr>
          <w:t>enregistrement en matière de nationalité belge)</w:t>
        </w:r>
      </w:hyperlink>
      <w:r w:rsidRPr="00342B08">
        <w:rPr>
          <w:rFonts w:ascii="Times New Roman" w:hAnsi="Times New Roman"/>
          <w:szCs w:val="24"/>
          <w:lang w:val="fr-BE"/>
        </w:rPr>
        <w:t xml:space="preserve"> </w:t>
      </w:r>
    </w:p>
    <w:p w14:paraId="7F00E0C2" w14:textId="77777777" w:rsidR="001519E1" w:rsidRPr="007C7299" w:rsidRDefault="001519E1" w:rsidP="001519E1">
      <w:pPr>
        <w:spacing w:line="360" w:lineRule="auto"/>
        <w:jc w:val="both"/>
        <w:rPr>
          <w:rFonts w:ascii="Times New Roman" w:hAnsi="Times New Roman" w:cs="Times New Roman"/>
          <w:lang w:val="fr-BE"/>
        </w:rPr>
      </w:pPr>
      <w:r w:rsidRPr="007C7299">
        <w:rPr>
          <w:rFonts w:ascii="Times New Roman" w:hAnsi="Times New Roman" w:cs="Times New Roman"/>
          <w:lang w:val="fr-BE"/>
        </w:rPr>
        <w:t>Cette loi contient de nombreuses dispositions relatives aux finances, à la santé publique, aux affaires sociales, à l</w:t>
      </w:r>
      <w:r>
        <w:rPr>
          <w:rFonts w:ascii="Times New Roman" w:hAnsi="Times New Roman" w:cs="Times New Roman"/>
          <w:lang w:val="fr-BE"/>
        </w:rPr>
        <w:t>’</w:t>
      </w:r>
      <w:r w:rsidRPr="007C7299">
        <w:rPr>
          <w:rFonts w:ascii="Times New Roman" w:hAnsi="Times New Roman" w:cs="Times New Roman"/>
          <w:lang w:val="fr-BE"/>
        </w:rPr>
        <w:t>emploi et aux retraites. En ce qui concerne l</w:t>
      </w:r>
      <w:r>
        <w:rPr>
          <w:rFonts w:ascii="Times New Roman" w:hAnsi="Times New Roman" w:cs="Times New Roman"/>
          <w:lang w:val="fr-BE"/>
        </w:rPr>
        <w:t>’</w:t>
      </w:r>
      <w:r w:rsidRPr="007C7299">
        <w:rPr>
          <w:rFonts w:ascii="Times New Roman" w:hAnsi="Times New Roman" w:cs="Times New Roman"/>
          <w:lang w:val="fr-BE"/>
        </w:rPr>
        <w:t>état civil, il convient de noter que cette loi a augmenté le droit d</w:t>
      </w:r>
      <w:r>
        <w:rPr>
          <w:rFonts w:ascii="Times New Roman" w:hAnsi="Times New Roman" w:cs="Times New Roman"/>
          <w:lang w:val="fr-BE"/>
        </w:rPr>
        <w:t>’</w:t>
      </w:r>
      <w:r w:rsidRPr="007C7299">
        <w:rPr>
          <w:rFonts w:ascii="Times New Roman" w:hAnsi="Times New Roman" w:cs="Times New Roman"/>
          <w:lang w:val="fr-BE"/>
        </w:rPr>
        <w:t>enregistrement sur les procédures d</w:t>
      </w:r>
      <w:r>
        <w:rPr>
          <w:rFonts w:ascii="Times New Roman" w:hAnsi="Times New Roman" w:cs="Times New Roman"/>
          <w:lang w:val="fr-BE"/>
        </w:rPr>
        <w:t>’</w:t>
      </w:r>
      <w:r w:rsidRPr="007C7299">
        <w:rPr>
          <w:rFonts w:ascii="Times New Roman" w:hAnsi="Times New Roman" w:cs="Times New Roman"/>
          <w:lang w:val="fr-BE"/>
        </w:rPr>
        <w:t>acquisition de la nationalité, les faisant passer de 150 euros à 1 000 euros, avec une indexation annuelle et un arrondi.</w:t>
      </w:r>
    </w:p>
    <w:p w14:paraId="5D6A0F34" w14:textId="71C91812" w:rsidR="007A1E5C" w:rsidRDefault="001519E1" w:rsidP="001519E1">
      <w:pPr>
        <w:spacing w:line="360" w:lineRule="auto"/>
        <w:jc w:val="both"/>
        <w:rPr>
          <w:rFonts w:ascii="Times New Roman" w:hAnsi="Times New Roman" w:cs="Times New Roman"/>
          <w:lang w:val="fr-BE"/>
        </w:rPr>
      </w:pPr>
      <w:r w:rsidRPr="007C7299">
        <w:rPr>
          <w:rFonts w:ascii="Times New Roman" w:hAnsi="Times New Roman" w:cs="Times New Roman"/>
          <w:lang w:val="fr-BE"/>
        </w:rPr>
        <w:t>La loi du 10 février 2026 a introduit une exception pour tout étranger qui a la qualité d</w:t>
      </w:r>
      <w:r>
        <w:rPr>
          <w:rFonts w:ascii="Times New Roman" w:hAnsi="Times New Roman" w:cs="Times New Roman"/>
          <w:lang w:val="fr-BE"/>
        </w:rPr>
        <w:t>’</w:t>
      </w:r>
      <w:r w:rsidRPr="007C7299">
        <w:rPr>
          <w:rFonts w:ascii="Times New Roman" w:hAnsi="Times New Roman" w:cs="Times New Roman"/>
          <w:lang w:val="fr-BE"/>
        </w:rPr>
        <w:t>apatride en Belgique en vertu des Conventions internationales qui y sont en vigueur et introduit une demande de naturalisation. Pour ces personnes, le droit est réduit à 150 euros, indexé.</w:t>
      </w:r>
    </w:p>
    <w:p w14:paraId="141DA8B8" w14:textId="0495D70D" w:rsidR="001519E1" w:rsidRPr="007A1E5C" w:rsidRDefault="001519E1" w:rsidP="001519E1">
      <w:pPr>
        <w:pStyle w:val="Paragraphedeliste"/>
        <w:numPr>
          <w:ilvl w:val="0"/>
          <w:numId w:val="20"/>
        </w:numPr>
        <w:spacing w:line="360" w:lineRule="auto"/>
        <w:jc w:val="both"/>
        <w:rPr>
          <w:rFonts w:ascii="Times New Roman" w:hAnsi="Times New Roman"/>
          <w:sz w:val="24"/>
          <w:szCs w:val="24"/>
          <w:lang w:val="fr-BE"/>
        </w:rPr>
      </w:pPr>
      <w:hyperlink r:id="rId44" w:history="1">
        <w:r w:rsidRPr="00342B08">
          <w:rPr>
            <w:rStyle w:val="Lienhypertexte"/>
            <w:rFonts w:ascii="Times New Roman" w:hAnsi="Times New Roman"/>
            <w:sz w:val="24"/>
            <w:szCs w:val="24"/>
            <w:lang w:val="fr-BE"/>
          </w:rPr>
          <w:t>Loi du 8 février 2026 relative à la déchéance de la nationalité belge</w:t>
        </w:r>
      </w:hyperlink>
      <w:r w:rsidRPr="00342B08">
        <w:rPr>
          <w:rFonts w:ascii="Times New Roman" w:hAnsi="Times New Roman"/>
          <w:sz w:val="24"/>
          <w:szCs w:val="24"/>
          <w:lang w:val="fr-BE"/>
        </w:rPr>
        <w:t xml:space="preserve"> </w:t>
      </w:r>
    </w:p>
    <w:p w14:paraId="50DE4434" w14:textId="77777777" w:rsidR="001519E1" w:rsidRPr="007C7299" w:rsidRDefault="001519E1" w:rsidP="001519E1">
      <w:pPr>
        <w:spacing w:line="360" w:lineRule="auto"/>
        <w:jc w:val="both"/>
        <w:rPr>
          <w:rFonts w:ascii="Times New Roman" w:hAnsi="Times New Roman"/>
          <w:lang w:val="fr-BE"/>
        </w:rPr>
      </w:pPr>
      <w:r w:rsidRPr="007C7299">
        <w:rPr>
          <w:rFonts w:ascii="Times New Roman" w:hAnsi="Times New Roman"/>
          <w:lang w:val="fr-BE"/>
        </w:rPr>
        <w:t>La loi du 8 février 2026 élargit la liste des infractions, prévue à l</w:t>
      </w:r>
      <w:r>
        <w:rPr>
          <w:rFonts w:ascii="Times New Roman" w:hAnsi="Times New Roman"/>
          <w:lang w:val="fr-BE"/>
        </w:rPr>
        <w:t>’</w:t>
      </w:r>
      <w:r w:rsidRPr="007C7299">
        <w:rPr>
          <w:rFonts w:ascii="Times New Roman" w:hAnsi="Times New Roman"/>
          <w:lang w:val="fr-BE"/>
        </w:rPr>
        <w:t>article 23/1, § 1er, 1°, du Code de la nationalité belge, qui peuvent entraîner la déchéance de la nationalité belge. L</w:t>
      </w:r>
      <w:r>
        <w:rPr>
          <w:rFonts w:ascii="Times New Roman" w:hAnsi="Times New Roman"/>
          <w:lang w:val="fr-BE"/>
        </w:rPr>
        <w:t>’</w:t>
      </w:r>
      <w:r w:rsidRPr="007C7299">
        <w:rPr>
          <w:rFonts w:ascii="Times New Roman" w:hAnsi="Times New Roman"/>
          <w:lang w:val="fr-BE"/>
        </w:rPr>
        <w:t>objectif est de permettre la déchéance en cas de condamnations pour des faits de criminalité organisée dans laquelle la personne a joué un rôle décisif ou dirigeant ou pour homicide ou délits de mœurs, pour autant que la peine prononcée soit supérieure à cinq ans d</w:t>
      </w:r>
      <w:r>
        <w:rPr>
          <w:rFonts w:ascii="Times New Roman" w:hAnsi="Times New Roman"/>
          <w:lang w:val="fr-BE"/>
        </w:rPr>
        <w:t>’</w:t>
      </w:r>
      <w:r w:rsidRPr="007C7299">
        <w:rPr>
          <w:rFonts w:ascii="Times New Roman" w:hAnsi="Times New Roman"/>
          <w:lang w:val="fr-BE"/>
        </w:rPr>
        <w:t>emprisonnement. L</w:t>
      </w:r>
      <w:r>
        <w:rPr>
          <w:rFonts w:ascii="Times New Roman" w:hAnsi="Times New Roman"/>
          <w:lang w:val="fr-BE"/>
        </w:rPr>
        <w:t>’</w:t>
      </w:r>
      <w:r w:rsidRPr="007C7299">
        <w:rPr>
          <w:rFonts w:ascii="Times New Roman" w:hAnsi="Times New Roman"/>
          <w:lang w:val="fr-BE"/>
        </w:rPr>
        <w:t>ensemble des infractions reprises à cet article pourront entraîner la déchéance de la nationalité si l</w:t>
      </w:r>
      <w:r>
        <w:rPr>
          <w:rFonts w:ascii="Times New Roman" w:hAnsi="Times New Roman"/>
          <w:lang w:val="fr-BE"/>
        </w:rPr>
        <w:t>’</w:t>
      </w:r>
      <w:r w:rsidRPr="007C7299">
        <w:rPr>
          <w:rFonts w:ascii="Times New Roman" w:hAnsi="Times New Roman"/>
          <w:lang w:val="fr-BE"/>
        </w:rPr>
        <w:t xml:space="preserve">intéressé a acquis la nationalité belge dans les 15 ans précédant la commission des faits punissables. </w:t>
      </w:r>
    </w:p>
    <w:p w14:paraId="79EB62EB" w14:textId="77777777" w:rsidR="001519E1" w:rsidRPr="007C7299" w:rsidRDefault="001519E1" w:rsidP="001519E1">
      <w:pPr>
        <w:spacing w:line="360" w:lineRule="auto"/>
        <w:jc w:val="both"/>
        <w:rPr>
          <w:rFonts w:ascii="Times New Roman" w:hAnsi="Times New Roman" w:cs="Times New Roman"/>
          <w:lang w:val="fr-BE"/>
        </w:rPr>
      </w:pPr>
      <w:r w:rsidRPr="007C7299">
        <w:rPr>
          <w:rFonts w:ascii="Times New Roman" w:hAnsi="Times New Roman" w:cs="Times New Roman"/>
          <w:lang w:val="fr-BE"/>
        </w:rPr>
        <w:t>Dans le cadre de la lutte contre la radicalisation et le terrorisme, il est prévu que le tribunal se prononce d</w:t>
      </w:r>
      <w:r>
        <w:rPr>
          <w:rFonts w:ascii="Times New Roman" w:hAnsi="Times New Roman" w:cs="Times New Roman"/>
          <w:lang w:val="fr-BE"/>
        </w:rPr>
        <w:t>’</w:t>
      </w:r>
      <w:r w:rsidRPr="007C7299">
        <w:rPr>
          <w:rFonts w:ascii="Times New Roman" w:hAnsi="Times New Roman" w:cs="Times New Roman"/>
          <w:lang w:val="fr-BE"/>
        </w:rPr>
        <w:t>office sur la question de la peine complémentaire de déchéance de nationalité pour les binationaux. Si le juge décide de ne pas prononcer la déchéance de la nationalité belge au motif que les conséquences de celle-ci seraient manifestement déraisonnables et disproportionnées, il devra le faire par un jugement spécialement motivé.</w:t>
      </w:r>
    </w:p>
    <w:p w14:paraId="563EBE04" w14:textId="77777777" w:rsidR="001519E1" w:rsidRDefault="001519E1" w:rsidP="001519E1">
      <w:pPr>
        <w:spacing w:line="360" w:lineRule="auto"/>
        <w:jc w:val="both"/>
        <w:rPr>
          <w:lang w:val="fr-CH"/>
        </w:rPr>
      </w:pPr>
    </w:p>
    <w:p w14:paraId="3BC96A92" w14:textId="0ABFED1D" w:rsidR="001519E1" w:rsidRPr="007A1E5C" w:rsidRDefault="001519E1" w:rsidP="001519E1">
      <w:pPr>
        <w:spacing w:line="360" w:lineRule="auto"/>
        <w:jc w:val="both"/>
        <w:rPr>
          <w:rFonts w:ascii="Times New Roman" w:hAnsi="Times New Roman" w:cs="Times New Roman"/>
          <w:b/>
          <w:bCs/>
          <w:lang w:val="fr-CH"/>
        </w:rPr>
      </w:pPr>
      <w:r w:rsidRPr="00D27C3E">
        <w:rPr>
          <w:rFonts w:ascii="Times New Roman" w:hAnsi="Times New Roman" w:cs="Times New Roman"/>
          <w:b/>
          <w:bCs/>
          <w:lang w:val="fr-CH"/>
        </w:rPr>
        <w:t>C – Bénin</w:t>
      </w:r>
    </w:p>
    <w:p w14:paraId="390A3A55" w14:textId="01687DC7" w:rsidR="001519E1" w:rsidRDefault="001519E1" w:rsidP="001519E1">
      <w:pPr>
        <w:spacing w:before="0" w:after="160" w:line="360" w:lineRule="auto"/>
        <w:jc w:val="both"/>
        <w:rPr>
          <w:rFonts w:ascii="Times New Roman" w:eastAsia="Times New Roman" w:hAnsi="Times New Roman" w:cs="Times New Roman"/>
          <w:kern w:val="0"/>
          <w:szCs w:val="24"/>
          <w:lang w:val="fr" w:eastAsia="fr-FR"/>
          <w14:ligatures w14:val="none"/>
          <w14:numForm w14:val="default"/>
          <w14:numSpacing w14:val="default"/>
        </w:rPr>
      </w:pPr>
      <w:r w:rsidRPr="00D27C3E">
        <w:rPr>
          <w:rFonts w:ascii="Times New Roman" w:eastAsia="Times New Roman" w:hAnsi="Times New Roman" w:cs="Times New Roman"/>
          <w:kern w:val="0"/>
          <w:szCs w:val="24"/>
          <w:lang w:val="fr" w:eastAsia="fr-FR"/>
          <w14:ligatures w14:val="none"/>
          <w14:numForm w14:val="default"/>
          <w14:numSpacing w14:val="default"/>
        </w:rPr>
        <w:t>Le Bénin a consolidé son cadre juridique mémoriel et d</w:t>
      </w:r>
      <w:r>
        <w:rPr>
          <w:rFonts w:ascii="Times New Roman" w:eastAsia="Times New Roman" w:hAnsi="Times New Roman" w:cs="Times New Roman"/>
          <w:kern w:val="0"/>
          <w:szCs w:val="24"/>
          <w:lang w:val="fr" w:eastAsia="fr-FR"/>
          <w14:ligatures w14:val="none"/>
          <w14:numForm w14:val="default"/>
          <w14:numSpacing w14:val="default"/>
        </w:rPr>
        <w:t>’</w:t>
      </w:r>
      <w:r w:rsidRPr="00D27C3E">
        <w:rPr>
          <w:rFonts w:ascii="Times New Roman" w:eastAsia="Times New Roman" w:hAnsi="Times New Roman" w:cs="Times New Roman"/>
          <w:kern w:val="0"/>
          <w:szCs w:val="24"/>
          <w:lang w:val="fr" w:eastAsia="fr-FR"/>
          <w14:ligatures w14:val="none"/>
          <w14:numForm w14:val="default"/>
          <w14:numSpacing w14:val="default"/>
        </w:rPr>
        <w:t xml:space="preserve">inclusion par la </w:t>
      </w:r>
      <w:hyperlink r:id="rId45" w:history="1">
        <w:r w:rsidR="00FC421C">
          <w:rPr>
            <w:rStyle w:val="Lienhypertexte"/>
            <w:rFonts w:ascii="Times New Roman" w:eastAsia="Times New Roman" w:hAnsi="Times New Roman" w:cs="Times New Roman"/>
            <w:kern w:val="0"/>
            <w:szCs w:val="24"/>
            <w:lang w:val="fr" w:eastAsia="fr-FR"/>
            <w14:ligatures w14:val="none"/>
            <w14:numForm w14:val="default"/>
            <w14:numSpacing w14:val="default"/>
          </w:rPr>
          <w:t>loi n°2024-31 du 02 septembre 2024 relative à la reconnaissance de la nationalité béninoise aux afro-descendants, telle que modifiée et complétée par la loi n°2025-11 du 1er juillet 2025</w:t>
        </w:r>
      </w:hyperlink>
      <w:r w:rsidRPr="00D27C3E">
        <w:rPr>
          <w:rFonts w:ascii="Times New Roman" w:eastAsia="Times New Roman" w:hAnsi="Times New Roman" w:cs="Times New Roman"/>
          <w:kern w:val="0"/>
          <w:szCs w:val="24"/>
          <w:lang w:val="fr" w:eastAsia="fr-FR"/>
          <w14:ligatures w14:val="none"/>
          <w14:numForm w14:val="default"/>
          <w14:numSpacing w14:val="default"/>
        </w:rPr>
        <w:t>. Cette législation définit les modalités d</w:t>
      </w:r>
      <w:r>
        <w:rPr>
          <w:rFonts w:ascii="Times New Roman" w:eastAsia="Times New Roman" w:hAnsi="Times New Roman" w:cs="Times New Roman"/>
          <w:kern w:val="0"/>
          <w:szCs w:val="24"/>
          <w:lang w:val="fr" w:eastAsia="fr-FR"/>
          <w14:ligatures w14:val="none"/>
          <w14:numForm w14:val="default"/>
          <w14:numSpacing w14:val="default"/>
        </w:rPr>
        <w:t>’</w:t>
      </w:r>
      <w:r w:rsidRPr="00D27C3E">
        <w:rPr>
          <w:rFonts w:ascii="Times New Roman" w:eastAsia="Times New Roman" w:hAnsi="Times New Roman" w:cs="Times New Roman"/>
          <w:kern w:val="0"/>
          <w:szCs w:val="24"/>
          <w:lang w:val="fr" w:eastAsia="fr-FR"/>
          <w14:ligatures w14:val="none"/>
          <w14:numForm w14:val="default"/>
          <w14:numSpacing w14:val="default"/>
        </w:rPr>
        <w:t>acquisition de la nationalité béninoise par reconnaissance au profit des descendants d</w:t>
      </w:r>
      <w:r>
        <w:rPr>
          <w:rFonts w:ascii="Times New Roman" w:eastAsia="Times New Roman" w:hAnsi="Times New Roman" w:cs="Times New Roman"/>
          <w:kern w:val="0"/>
          <w:szCs w:val="24"/>
          <w:lang w:val="fr" w:eastAsia="fr-FR"/>
          <w14:ligatures w14:val="none"/>
          <w14:numForm w14:val="default"/>
          <w14:numSpacing w14:val="default"/>
        </w:rPr>
        <w:t>’</w:t>
      </w:r>
      <w:r w:rsidRPr="00D27C3E">
        <w:rPr>
          <w:rFonts w:ascii="Times New Roman" w:eastAsia="Times New Roman" w:hAnsi="Times New Roman" w:cs="Times New Roman"/>
          <w:kern w:val="0"/>
          <w:szCs w:val="24"/>
          <w:lang w:val="fr" w:eastAsia="fr-FR"/>
          <w14:ligatures w14:val="none"/>
          <w14:numForm w14:val="default"/>
          <w14:numSpacing w14:val="default"/>
        </w:rPr>
        <w:t>africains déportés lors de la traite négrière justifiant de liens familiaux, historiques et culturels avec l</w:t>
      </w:r>
      <w:r>
        <w:rPr>
          <w:rFonts w:ascii="Times New Roman" w:eastAsia="Times New Roman" w:hAnsi="Times New Roman" w:cs="Times New Roman"/>
          <w:kern w:val="0"/>
          <w:szCs w:val="24"/>
          <w:lang w:val="fr" w:eastAsia="fr-FR"/>
          <w14:ligatures w14:val="none"/>
          <w14:numForm w14:val="default"/>
          <w14:numSpacing w14:val="default"/>
        </w:rPr>
        <w:t>’</w:t>
      </w:r>
      <w:r w:rsidRPr="00D27C3E">
        <w:rPr>
          <w:rFonts w:ascii="Times New Roman" w:eastAsia="Times New Roman" w:hAnsi="Times New Roman" w:cs="Times New Roman"/>
          <w:kern w:val="0"/>
          <w:szCs w:val="24"/>
          <w:lang w:val="fr" w:eastAsia="fr-FR"/>
          <w14:ligatures w14:val="none"/>
          <w14:numForm w14:val="default"/>
          <w14:numSpacing w14:val="default"/>
        </w:rPr>
        <w:t>Afrique. Peuvent en bénéficier les personnes majeures, ressortissantes d</w:t>
      </w:r>
      <w:r>
        <w:rPr>
          <w:rFonts w:ascii="Times New Roman" w:eastAsia="Times New Roman" w:hAnsi="Times New Roman" w:cs="Times New Roman"/>
          <w:kern w:val="0"/>
          <w:szCs w:val="24"/>
          <w:lang w:val="fr" w:eastAsia="fr-FR"/>
          <w14:ligatures w14:val="none"/>
          <w14:numForm w14:val="default"/>
          <w14:numSpacing w14:val="default"/>
        </w:rPr>
        <w:t>’</w:t>
      </w:r>
      <w:r w:rsidRPr="00D27C3E">
        <w:rPr>
          <w:rFonts w:ascii="Times New Roman" w:eastAsia="Times New Roman" w:hAnsi="Times New Roman" w:cs="Times New Roman"/>
          <w:kern w:val="0"/>
          <w:szCs w:val="24"/>
          <w:lang w:val="fr" w:eastAsia="fr-FR"/>
          <w14:ligatures w14:val="none"/>
          <w14:numForm w14:val="default"/>
          <w14:numSpacing w14:val="default"/>
        </w:rPr>
        <w:t>un Etat ou territoire non africain, apportant la preuve de leur afro-descendance. La demande peut désormais être formulée hors du territoire national. L</w:t>
      </w:r>
      <w:r>
        <w:rPr>
          <w:rFonts w:ascii="Times New Roman" w:eastAsia="Times New Roman" w:hAnsi="Times New Roman" w:cs="Times New Roman"/>
          <w:kern w:val="0"/>
          <w:szCs w:val="24"/>
          <w:lang w:val="fr" w:eastAsia="fr-FR"/>
          <w14:ligatures w14:val="none"/>
          <w14:numForm w14:val="default"/>
          <w14:numSpacing w14:val="default"/>
        </w:rPr>
        <w:t>’</w:t>
      </w:r>
      <w:r w:rsidRPr="00D27C3E">
        <w:rPr>
          <w:rFonts w:ascii="Times New Roman" w:eastAsia="Times New Roman" w:hAnsi="Times New Roman" w:cs="Times New Roman"/>
          <w:kern w:val="0"/>
          <w:szCs w:val="24"/>
          <w:lang w:val="fr" w:eastAsia="fr-FR"/>
          <w14:ligatures w14:val="none"/>
          <w14:numForm w14:val="default"/>
          <w14:numSpacing w14:val="default"/>
        </w:rPr>
        <w:t>adoption de cette loi modificative à l</w:t>
      </w:r>
      <w:r>
        <w:rPr>
          <w:rFonts w:ascii="Times New Roman" w:eastAsia="Times New Roman" w:hAnsi="Times New Roman" w:cs="Times New Roman"/>
          <w:kern w:val="0"/>
          <w:szCs w:val="24"/>
          <w:lang w:val="fr" w:eastAsia="fr-FR"/>
          <w14:ligatures w14:val="none"/>
          <w14:numForm w14:val="default"/>
          <w14:numSpacing w14:val="default"/>
        </w:rPr>
        <w:t>’</w:t>
      </w:r>
      <w:r w:rsidRPr="00D27C3E">
        <w:rPr>
          <w:rFonts w:ascii="Times New Roman" w:eastAsia="Times New Roman" w:hAnsi="Times New Roman" w:cs="Times New Roman"/>
          <w:kern w:val="0"/>
          <w:szCs w:val="24"/>
          <w:lang w:val="fr" w:eastAsia="fr-FR"/>
          <w14:ligatures w14:val="none"/>
          <w14:numForm w14:val="default"/>
          <w14:numSpacing w14:val="default"/>
        </w:rPr>
        <w:t>initiative du Gouvernement, vise à harmoniser le dispositif et à éviter que sa mise en œuvre ne soit entravée par la coexistence de régimes juridiques hétérogènes, tout en renforçant le rôle de l</w:t>
      </w:r>
      <w:r>
        <w:rPr>
          <w:rFonts w:ascii="Times New Roman" w:eastAsia="Times New Roman" w:hAnsi="Times New Roman" w:cs="Times New Roman"/>
          <w:kern w:val="0"/>
          <w:szCs w:val="24"/>
          <w:lang w:val="fr" w:eastAsia="fr-FR"/>
          <w14:ligatures w14:val="none"/>
          <w14:numForm w14:val="default"/>
          <w14:numSpacing w14:val="default"/>
        </w:rPr>
        <w:t>’</w:t>
      </w:r>
      <w:r w:rsidRPr="00D27C3E">
        <w:rPr>
          <w:rFonts w:ascii="Times New Roman" w:eastAsia="Times New Roman" w:hAnsi="Times New Roman" w:cs="Times New Roman"/>
          <w:kern w:val="0"/>
          <w:szCs w:val="24"/>
          <w:lang w:val="fr" w:eastAsia="fr-FR"/>
          <w14:ligatures w14:val="none"/>
          <w14:numForm w14:val="default"/>
          <w14:numSpacing w14:val="default"/>
        </w:rPr>
        <w:t>état civil comme instrument de mémoire et de réparation.</w:t>
      </w:r>
    </w:p>
    <w:p w14:paraId="59648694" w14:textId="77777777" w:rsidR="007A1E5C" w:rsidRDefault="007A1E5C" w:rsidP="001519E1">
      <w:pPr>
        <w:spacing w:before="0" w:after="160" w:line="360" w:lineRule="auto"/>
        <w:jc w:val="both"/>
        <w:rPr>
          <w:rFonts w:ascii="Times New Roman" w:eastAsia="Times New Roman" w:hAnsi="Times New Roman" w:cs="Times New Roman"/>
          <w:kern w:val="0"/>
          <w:szCs w:val="24"/>
          <w:lang w:val="fr" w:eastAsia="fr-FR"/>
          <w14:ligatures w14:val="none"/>
          <w14:numForm w14:val="default"/>
          <w14:numSpacing w14:val="default"/>
        </w:rPr>
      </w:pPr>
    </w:p>
    <w:p w14:paraId="3C408D1A" w14:textId="008BB589" w:rsidR="001519E1" w:rsidRPr="00457D01" w:rsidRDefault="001519E1" w:rsidP="001519E1">
      <w:pPr>
        <w:spacing w:before="0" w:after="160" w:line="360" w:lineRule="auto"/>
        <w:jc w:val="both"/>
        <w:rPr>
          <w:rFonts w:ascii="Times New Roman" w:eastAsia="Times New Roman" w:hAnsi="Times New Roman" w:cs="Times New Roman"/>
          <w:b/>
          <w:bCs/>
          <w:kern w:val="0"/>
          <w:szCs w:val="24"/>
          <w:lang w:val="fr" w:eastAsia="fr-FR"/>
          <w14:ligatures w14:val="none"/>
          <w14:numForm w14:val="default"/>
          <w14:numSpacing w14:val="default"/>
        </w:rPr>
      </w:pPr>
      <w:r w:rsidRPr="00457D01">
        <w:rPr>
          <w:rFonts w:ascii="Times New Roman" w:eastAsia="Times New Roman" w:hAnsi="Times New Roman" w:cs="Times New Roman"/>
          <w:b/>
          <w:bCs/>
          <w:kern w:val="0"/>
          <w:szCs w:val="24"/>
          <w:lang w:val="fr" w:eastAsia="fr-FR"/>
          <w14:ligatures w14:val="none"/>
          <w14:numForm w14:val="default"/>
          <w14:numSpacing w14:val="default"/>
        </w:rPr>
        <w:t>D – Italie</w:t>
      </w:r>
    </w:p>
    <w:p w14:paraId="1371EED9" w14:textId="77777777" w:rsidR="001519E1" w:rsidRPr="00457D01" w:rsidRDefault="001519E1" w:rsidP="001519E1">
      <w:pPr>
        <w:spacing w:before="0" w:after="160" w:line="360" w:lineRule="auto"/>
        <w:jc w:val="both"/>
        <w:rPr>
          <w:rFonts w:ascii="Times New Roman" w:eastAsia="Times New Roman" w:hAnsi="Times New Roman" w:cs="Times New Roman"/>
          <w:kern w:val="0"/>
          <w:szCs w:val="24"/>
          <w:lang w:eastAsia="fr-FR"/>
          <w14:ligatures w14:val="none"/>
          <w14:numForm w14:val="default"/>
          <w14:numSpacing w14:val="default"/>
        </w:rPr>
      </w:pPr>
      <w:r w:rsidRPr="00457D01">
        <w:rPr>
          <w:rFonts w:ascii="Times New Roman" w:eastAsia="Times New Roman" w:hAnsi="Times New Roman" w:cs="Times New Roman"/>
          <w:b/>
          <w:bCs/>
          <w:kern w:val="0"/>
          <w:szCs w:val="24"/>
          <w:lang w:eastAsia="fr-FR"/>
          <w14:ligatures w14:val="none"/>
          <w14:numForm w14:val="default"/>
          <w14:numSpacing w14:val="default"/>
        </w:rPr>
        <w:t xml:space="preserve">Restriction de la transmission </w:t>
      </w:r>
      <w:r w:rsidRPr="00457D01">
        <w:rPr>
          <w:rFonts w:ascii="Times New Roman" w:eastAsia="Times New Roman" w:hAnsi="Times New Roman" w:cs="Times New Roman"/>
          <w:b/>
          <w:bCs/>
          <w:i/>
          <w:iCs/>
          <w:kern w:val="0"/>
          <w:szCs w:val="24"/>
          <w:lang w:eastAsia="fr-FR"/>
          <w14:ligatures w14:val="none"/>
          <w14:numForm w14:val="default"/>
          <w14:numSpacing w14:val="default"/>
        </w:rPr>
        <w:t>jure sanguinis</w:t>
      </w:r>
      <w:r w:rsidRPr="00457D01">
        <w:rPr>
          <w:rFonts w:ascii="Times New Roman" w:eastAsia="Times New Roman" w:hAnsi="Times New Roman" w:cs="Times New Roman"/>
          <w:b/>
          <w:bCs/>
          <w:kern w:val="0"/>
          <w:szCs w:val="24"/>
          <w:lang w:eastAsia="fr-FR"/>
          <w14:ligatures w14:val="none"/>
          <w14:numForm w14:val="default"/>
          <w14:numSpacing w14:val="default"/>
        </w:rPr>
        <w:t xml:space="preserve"> : état de la jurisprudence</w:t>
      </w:r>
    </w:p>
    <w:p w14:paraId="14E4AA7D" w14:textId="77777777" w:rsidR="001519E1" w:rsidRDefault="001519E1" w:rsidP="001519E1">
      <w:pPr>
        <w:spacing w:before="0" w:after="160" w:line="360" w:lineRule="auto"/>
        <w:jc w:val="both"/>
        <w:rPr>
          <w:rFonts w:ascii="Times New Roman" w:eastAsia="Times New Roman" w:hAnsi="Times New Roman" w:cs="Times New Roman"/>
          <w:kern w:val="0"/>
          <w:szCs w:val="24"/>
          <w:lang w:eastAsia="fr-FR"/>
          <w14:ligatures w14:val="none"/>
          <w14:numForm w14:val="default"/>
          <w14:numSpacing w14:val="default"/>
        </w:rPr>
      </w:pPr>
      <w:r w:rsidRPr="00457D01">
        <w:rPr>
          <w:rFonts w:ascii="Times New Roman" w:eastAsia="Times New Roman" w:hAnsi="Times New Roman" w:cs="Times New Roman"/>
          <w:kern w:val="0"/>
          <w:szCs w:val="24"/>
          <w:lang w:eastAsia="fr-FR"/>
          <w14:ligatures w14:val="none"/>
          <w14:numForm w14:val="default"/>
          <w14:numSpacing w14:val="default"/>
        </w:rPr>
        <w:t xml:space="preserve">Le décret-loi n°36 du 28 mars 2025, converti en </w:t>
      </w:r>
      <w:hyperlink r:id="rId46" w:history="1">
        <w:r>
          <w:rPr>
            <w:rStyle w:val="Lienhypertexte"/>
            <w:rFonts w:ascii="Times New Roman" w:eastAsia="Times New Roman" w:hAnsi="Times New Roman" w:cs="Times New Roman"/>
            <w:kern w:val="0"/>
            <w:szCs w:val="24"/>
            <w:lang w:eastAsia="fr-FR"/>
            <w14:ligatures w14:val="none"/>
            <w14:numForm w14:val="default"/>
            <w14:numSpacing w14:val="default"/>
          </w:rPr>
          <w:t>loi n°74 du 23 mai 2025</w:t>
        </w:r>
      </w:hyperlink>
      <w:r w:rsidRPr="00457D01">
        <w:rPr>
          <w:rFonts w:ascii="Times New Roman" w:eastAsia="Times New Roman" w:hAnsi="Times New Roman" w:cs="Times New Roman"/>
          <w:kern w:val="0"/>
          <w:szCs w:val="24"/>
          <w:lang w:eastAsia="fr-FR"/>
          <w14:ligatures w14:val="none"/>
          <w14:numForm w14:val="default"/>
          <w14:numSpacing w14:val="default"/>
        </w:rPr>
        <w:t xml:space="preserve">, a introduit un article 3-bis dans la loi sur la nationalité de 1992. </w:t>
      </w:r>
    </w:p>
    <w:p w14:paraId="236D44F8" w14:textId="77777777" w:rsidR="001519E1" w:rsidRPr="00457D01" w:rsidRDefault="001519E1" w:rsidP="001519E1">
      <w:pPr>
        <w:spacing w:before="0" w:after="160" w:line="360" w:lineRule="auto"/>
        <w:jc w:val="both"/>
        <w:rPr>
          <w:rFonts w:ascii="Times New Roman" w:eastAsia="Times New Roman" w:hAnsi="Times New Roman" w:cs="Times New Roman"/>
          <w:kern w:val="0"/>
          <w:szCs w:val="24"/>
          <w:lang w:eastAsia="fr-FR"/>
          <w14:ligatures w14:val="none"/>
          <w14:numForm w14:val="default"/>
          <w14:numSpacing w14:val="default"/>
        </w:rPr>
      </w:pPr>
      <w:r w:rsidRPr="00457D01">
        <w:rPr>
          <w:rFonts w:ascii="Times New Roman" w:eastAsia="Times New Roman" w:hAnsi="Times New Roman" w:cs="Times New Roman"/>
          <w:kern w:val="0"/>
          <w:szCs w:val="24"/>
          <w:lang w:eastAsia="fr-FR"/>
          <w14:ligatures w14:val="none"/>
          <w14:numForm w14:val="default"/>
          <w14:numSpacing w14:val="default"/>
        </w:rPr>
        <w:t>Une personne née à l</w:t>
      </w:r>
      <w:r>
        <w:rPr>
          <w:rFonts w:ascii="Times New Roman" w:eastAsia="Times New Roman" w:hAnsi="Times New Roman" w:cs="Times New Roman"/>
          <w:kern w:val="0"/>
          <w:szCs w:val="24"/>
          <w:lang w:eastAsia="fr-FR"/>
          <w14:ligatures w14:val="none"/>
          <w14:numForm w14:val="default"/>
          <w14:numSpacing w14:val="default"/>
        </w:rPr>
        <w:t>’</w:t>
      </w:r>
      <w:r w:rsidRPr="00457D01">
        <w:rPr>
          <w:rFonts w:ascii="Times New Roman" w:eastAsia="Times New Roman" w:hAnsi="Times New Roman" w:cs="Times New Roman"/>
          <w:kern w:val="0"/>
          <w:szCs w:val="24"/>
          <w:lang w:eastAsia="fr-FR"/>
          <w14:ligatures w14:val="none"/>
          <w14:numForm w14:val="default"/>
          <w14:numSpacing w14:val="default"/>
        </w:rPr>
        <w:t>étranger et possédant une autre nationalité est désormais, en principe, considérée comme n</w:t>
      </w:r>
      <w:r>
        <w:rPr>
          <w:rFonts w:ascii="Times New Roman" w:eastAsia="Times New Roman" w:hAnsi="Times New Roman" w:cs="Times New Roman"/>
          <w:kern w:val="0"/>
          <w:szCs w:val="24"/>
          <w:lang w:eastAsia="fr-FR"/>
          <w14:ligatures w14:val="none"/>
          <w14:numForm w14:val="default"/>
          <w14:numSpacing w14:val="default"/>
        </w:rPr>
        <w:t>’</w:t>
      </w:r>
      <w:r w:rsidRPr="00457D01">
        <w:rPr>
          <w:rFonts w:ascii="Times New Roman" w:eastAsia="Times New Roman" w:hAnsi="Times New Roman" w:cs="Times New Roman"/>
          <w:kern w:val="0"/>
          <w:szCs w:val="24"/>
          <w:lang w:eastAsia="fr-FR"/>
          <w14:ligatures w14:val="none"/>
          <w14:numForm w14:val="default"/>
          <w14:numSpacing w14:val="default"/>
        </w:rPr>
        <w:t>ayant jamais acquis la nationalité italienne, même si elle descend d</w:t>
      </w:r>
      <w:r>
        <w:rPr>
          <w:rFonts w:ascii="Times New Roman" w:eastAsia="Times New Roman" w:hAnsi="Times New Roman" w:cs="Times New Roman"/>
          <w:kern w:val="0"/>
          <w:szCs w:val="24"/>
          <w:lang w:eastAsia="fr-FR"/>
          <w14:ligatures w14:val="none"/>
          <w14:numForm w14:val="default"/>
          <w14:numSpacing w14:val="default"/>
        </w:rPr>
        <w:t>’</w:t>
      </w:r>
      <w:r w:rsidRPr="00457D01">
        <w:rPr>
          <w:rFonts w:ascii="Times New Roman" w:eastAsia="Times New Roman" w:hAnsi="Times New Roman" w:cs="Times New Roman"/>
          <w:kern w:val="0"/>
          <w:szCs w:val="24"/>
          <w:lang w:eastAsia="fr-FR"/>
          <w14:ligatures w14:val="none"/>
          <w14:numForm w14:val="default"/>
          <w14:numSpacing w14:val="default"/>
        </w:rPr>
        <w:t>un citoyen italien et même si elle est née avant le 28 mars 2025.</w:t>
      </w:r>
    </w:p>
    <w:p w14:paraId="31FBA37B" w14:textId="77777777" w:rsidR="001519E1" w:rsidRDefault="001519E1" w:rsidP="001519E1">
      <w:pPr>
        <w:spacing w:before="0" w:after="160" w:line="360" w:lineRule="auto"/>
        <w:jc w:val="both"/>
        <w:rPr>
          <w:rFonts w:ascii="Times New Roman" w:eastAsia="Times New Roman" w:hAnsi="Times New Roman" w:cs="Times New Roman"/>
          <w:kern w:val="0"/>
          <w:szCs w:val="24"/>
          <w:lang w:eastAsia="fr-FR"/>
          <w14:ligatures w14:val="none"/>
          <w14:numForm w14:val="default"/>
          <w14:numSpacing w14:val="default"/>
        </w:rPr>
      </w:pPr>
      <w:r w:rsidRPr="00457D01">
        <w:rPr>
          <w:rFonts w:ascii="Times New Roman" w:eastAsia="Times New Roman" w:hAnsi="Times New Roman" w:cs="Times New Roman"/>
          <w:kern w:val="0"/>
          <w:szCs w:val="24"/>
          <w:lang w:eastAsia="fr-FR"/>
          <w14:ligatures w14:val="none"/>
          <w14:numForm w14:val="default"/>
          <w14:numSpacing w14:val="default"/>
        </w:rPr>
        <w:t>Cette solution s</w:t>
      </w:r>
      <w:r>
        <w:rPr>
          <w:rFonts w:ascii="Times New Roman" w:eastAsia="Times New Roman" w:hAnsi="Times New Roman" w:cs="Times New Roman"/>
          <w:kern w:val="0"/>
          <w:szCs w:val="24"/>
          <w:lang w:eastAsia="fr-FR"/>
          <w14:ligatures w14:val="none"/>
          <w14:numForm w14:val="default"/>
          <w14:numSpacing w14:val="default"/>
        </w:rPr>
        <w:t>’</w:t>
      </w:r>
      <w:r w:rsidRPr="00457D01">
        <w:rPr>
          <w:rFonts w:ascii="Times New Roman" w:eastAsia="Times New Roman" w:hAnsi="Times New Roman" w:cs="Times New Roman"/>
          <w:kern w:val="0"/>
          <w:szCs w:val="24"/>
          <w:lang w:eastAsia="fr-FR"/>
          <w14:ligatures w14:val="none"/>
          <w14:numForm w14:val="default"/>
          <w14:numSpacing w14:val="default"/>
        </w:rPr>
        <w:t>inscrit dans une</w:t>
      </w:r>
      <w:r>
        <w:rPr>
          <w:rFonts w:ascii="Times New Roman" w:eastAsia="Times New Roman" w:hAnsi="Times New Roman" w:cs="Times New Roman"/>
          <w:kern w:val="0"/>
          <w:szCs w:val="24"/>
          <w:lang w:eastAsia="fr-FR"/>
          <w14:ligatures w14:val="none"/>
          <w14:numForm w14:val="default"/>
          <w14:numSpacing w14:val="default"/>
        </w:rPr>
        <w:t xml:space="preserve"> </w:t>
      </w:r>
      <w:r w:rsidRPr="00457D01">
        <w:rPr>
          <w:rFonts w:ascii="Times New Roman" w:eastAsia="Times New Roman" w:hAnsi="Times New Roman" w:cs="Times New Roman"/>
          <w:kern w:val="0"/>
          <w:szCs w:val="24"/>
          <w:lang w:eastAsia="fr-FR"/>
          <w14:ligatures w14:val="none"/>
          <w14:numForm w14:val="default"/>
          <w14:numSpacing w14:val="default"/>
        </w:rPr>
        <w:t xml:space="preserve">logique de restriction </w:t>
      </w:r>
      <w:r w:rsidRPr="00457D01">
        <w:rPr>
          <w:rFonts w:ascii="Times New Roman" w:hAnsi="Times New Roman" w:cs="Times New Roman"/>
        </w:rPr>
        <w:t>à l</w:t>
      </w:r>
      <w:r>
        <w:rPr>
          <w:rFonts w:ascii="Times New Roman" w:hAnsi="Times New Roman" w:cs="Times New Roman"/>
        </w:rPr>
        <w:t>’</w:t>
      </w:r>
      <w:r w:rsidRPr="00457D01">
        <w:rPr>
          <w:rFonts w:ascii="Times New Roman" w:hAnsi="Times New Roman" w:cs="Times New Roman"/>
        </w:rPr>
        <w:t xml:space="preserve">égard de la transmission de la nationalité italienne </w:t>
      </w:r>
      <w:proofErr w:type="spellStart"/>
      <w:r w:rsidRPr="00457D01">
        <w:rPr>
          <w:rStyle w:val="Accentuation"/>
          <w:rFonts w:ascii="Times New Roman" w:hAnsi="Times New Roman" w:cs="Times New Roman"/>
        </w:rPr>
        <w:t>iure</w:t>
      </w:r>
      <w:proofErr w:type="spellEnd"/>
      <w:r w:rsidRPr="00457D01">
        <w:rPr>
          <w:rStyle w:val="Accentuation"/>
          <w:rFonts w:ascii="Times New Roman" w:hAnsi="Times New Roman" w:cs="Times New Roman"/>
        </w:rPr>
        <w:t xml:space="preserve"> sanguinis</w:t>
      </w:r>
      <w:r w:rsidRPr="00457D01">
        <w:rPr>
          <w:rFonts w:ascii="Times New Roman" w:hAnsi="Times New Roman" w:cs="Times New Roman"/>
        </w:rPr>
        <w:t xml:space="preserve"> aux personnes nées à l</w:t>
      </w:r>
      <w:r>
        <w:rPr>
          <w:rFonts w:ascii="Times New Roman" w:hAnsi="Times New Roman" w:cs="Times New Roman"/>
        </w:rPr>
        <w:t>’</w:t>
      </w:r>
      <w:r w:rsidRPr="00457D01">
        <w:rPr>
          <w:rFonts w:ascii="Times New Roman" w:hAnsi="Times New Roman" w:cs="Times New Roman"/>
        </w:rPr>
        <w:t>étranger.</w:t>
      </w:r>
    </w:p>
    <w:p w14:paraId="1DBB60CE" w14:textId="77777777" w:rsidR="001519E1" w:rsidRPr="00457D01" w:rsidRDefault="001519E1" w:rsidP="001519E1">
      <w:pPr>
        <w:spacing w:before="0" w:after="160" w:line="360" w:lineRule="auto"/>
        <w:jc w:val="both"/>
        <w:rPr>
          <w:rFonts w:ascii="Times New Roman" w:eastAsia="Times New Roman" w:hAnsi="Times New Roman" w:cs="Times New Roman"/>
          <w:kern w:val="0"/>
          <w:szCs w:val="24"/>
          <w:lang w:eastAsia="fr-FR"/>
          <w14:ligatures w14:val="none"/>
          <w14:numForm w14:val="default"/>
          <w14:numSpacing w14:val="default"/>
        </w:rPr>
      </w:pPr>
      <w:r>
        <w:rPr>
          <w:rFonts w:ascii="Times New Roman" w:eastAsia="Times New Roman" w:hAnsi="Times New Roman" w:cs="Times New Roman"/>
          <w:kern w:val="0"/>
          <w:szCs w:val="24"/>
          <w:lang w:eastAsia="fr-FR"/>
          <w14:ligatures w14:val="none"/>
          <w14:numForm w14:val="default"/>
          <w14:numSpacing w14:val="default"/>
        </w:rPr>
        <w:t xml:space="preserve">Il existe quelques exceptions notamment </w:t>
      </w:r>
      <w:r w:rsidRPr="00457D01">
        <w:rPr>
          <w:rFonts w:ascii="Times New Roman" w:eastAsia="Times New Roman" w:hAnsi="Times New Roman" w:cs="Times New Roman"/>
          <w:kern w:val="0"/>
          <w:szCs w:val="24"/>
          <w:lang w:eastAsia="fr-FR"/>
          <w14:ligatures w14:val="none"/>
          <w14:numForm w14:val="default"/>
          <w14:numSpacing w14:val="default"/>
        </w:rPr>
        <w:t>le fait qu</w:t>
      </w:r>
      <w:r>
        <w:rPr>
          <w:rFonts w:ascii="Times New Roman" w:eastAsia="Times New Roman" w:hAnsi="Times New Roman" w:cs="Times New Roman"/>
          <w:kern w:val="0"/>
          <w:szCs w:val="24"/>
          <w:lang w:eastAsia="fr-FR"/>
          <w14:ligatures w14:val="none"/>
          <w14:numForm w14:val="default"/>
          <w14:numSpacing w14:val="default"/>
        </w:rPr>
        <w:t>’</w:t>
      </w:r>
      <w:r w:rsidRPr="00457D01">
        <w:rPr>
          <w:rFonts w:ascii="Times New Roman" w:eastAsia="Times New Roman" w:hAnsi="Times New Roman" w:cs="Times New Roman"/>
          <w:kern w:val="0"/>
          <w:szCs w:val="24"/>
          <w:lang w:eastAsia="fr-FR"/>
          <w14:ligatures w14:val="none"/>
          <w14:numForm w14:val="default"/>
          <w14:numSpacing w14:val="default"/>
        </w:rPr>
        <w:t xml:space="preserve">un parent ou un grand-parent ait possédé la seule nationalité italienne. </w:t>
      </w:r>
    </w:p>
    <w:p w14:paraId="387D7E60" w14:textId="77777777" w:rsidR="001519E1" w:rsidRPr="00457D01" w:rsidRDefault="001519E1" w:rsidP="001519E1">
      <w:pPr>
        <w:spacing w:before="0" w:after="160" w:line="360" w:lineRule="auto"/>
        <w:jc w:val="both"/>
        <w:rPr>
          <w:rFonts w:ascii="Times New Roman" w:eastAsia="Times New Roman" w:hAnsi="Times New Roman" w:cs="Times New Roman"/>
          <w:kern w:val="0"/>
          <w:szCs w:val="24"/>
          <w:lang w:eastAsia="fr-FR"/>
          <w14:ligatures w14:val="none"/>
          <w14:numForm w14:val="default"/>
          <w14:numSpacing w14:val="default"/>
        </w:rPr>
      </w:pPr>
      <w:r w:rsidRPr="00457D01">
        <w:rPr>
          <w:rFonts w:ascii="Times New Roman" w:eastAsia="Times New Roman" w:hAnsi="Times New Roman" w:cs="Times New Roman"/>
          <w:kern w:val="0"/>
          <w:szCs w:val="24"/>
          <w:lang w:eastAsia="fr-FR"/>
          <w14:ligatures w14:val="none"/>
          <w14:numForm w14:val="default"/>
          <w14:numSpacing w14:val="default"/>
        </w:rPr>
        <w:t>Trois décisions récentes méritent d</w:t>
      </w:r>
      <w:r>
        <w:rPr>
          <w:rFonts w:ascii="Times New Roman" w:eastAsia="Times New Roman" w:hAnsi="Times New Roman" w:cs="Times New Roman"/>
          <w:kern w:val="0"/>
          <w:szCs w:val="24"/>
          <w:lang w:eastAsia="fr-FR"/>
          <w14:ligatures w14:val="none"/>
          <w14:numForm w14:val="default"/>
          <w14:numSpacing w14:val="default"/>
        </w:rPr>
        <w:t>’</w:t>
      </w:r>
      <w:r w:rsidRPr="00457D01">
        <w:rPr>
          <w:rFonts w:ascii="Times New Roman" w:eastAsia="Times New Roman" w:hAnsi="Times New Roman" w:cs="Times New Roman"/>
          <w:kern w:val="0"/>
          <w:szCs w:val="24"/>
          <w:lang w:eastAsia="fr-FR"/>
          <w14:ligatures w14:val="none"/>
          <w14:numForm w14:val="default"/>
          <w14:numSpacing w14:val="default"/>
        </w:rPr>
        <w:t>être signalées :</w:t>
      </w:r>
    </w:p>
    <w:p w14:paraId="416603EA" w14:textId="77777777" w:rsidR="001519E1" w:rsidRPr="00457D01" w:rsidRDefault="001519E1" w:rsidP="001519E1">
      <w:pPr>
        <w:numPr>
          <w:ilvl w:val="0"/>
          <w:numId w:val="18"/>
        </w:numPr>
        <w:spacing w:before="0" w:after="160" w:line="360" w:lineRule="auto"/>
        <w:jc w:val="both"/>
        <w:rPr>
          <w:rFonts w:ascii="Times New Roman" w:eastAsia="Times New Roman" w:hAnsi="Times New Roman" w:cs="Times New Roman"/>
          <w:kern w:val="0"/>
          <w:szCs w:val="24"/>
          <w:lang w:eastAsia="fr-FR"/>
          <w14:ligatures w14:val="none"/>
          <w14:numForm w14:val="default"/>
          <w14:numSpacing w14:val="default"/>
        </w:rPr>
      </w:pPr>
      <w:r w:rsidRPr="00457D01">
        <w:rPr>
          <w:rFonts w:ascii="Times New Roman" w:eastAsia="Times New Roman" w:hAnsi="Times New Roman" w:cs="Times New Roman"/>
          <w:kern w:val="0"/>
          <w:szCs w:val="24"/>
          <w:lang w:eastAsia="fr-FR"/>
          <w14:ligatures w14:val="none"/>
          <w14:numForm w14:val="default"/>
          <w14:numSpacing w14:val="default"/>
        </w:rPr>
        <w:t xml:space="preserve">Par </w:t>
      </w:r>
      <w:hyperlink r:id="rId47" w:history="1">
        <w:r>
          <w:rPr>
            <w:rStyle w:val="Lienhypertexte"/>
            <w:rFonts w:ascii="Times New Roman" w:eastAsia="Times New Roman" w:hAnsi="Times New Roman" w:cs="Times New Roman"/>
            <w:kern w:val="0"/>
            <w:szCs w:val="24"/>
            <w:lang w:eastAsia="fr-FR"/>
            <w14:ligatures w14:val="none"/>
            <w14:numForm w14:val="default"/>
            <w14:numSpacing w14:val="default"/>
          </w:rPr>
          <w:t>l’arrêt n° 63 du 30 avril 2026</w:t>
        </w:r>
      </w:hyperlink>
      <w:r>
        <w:rPr>
          <w:rFonts w:ascii="Times New Roman" w:eastAsia="Times New Roman" w:hAnsi="Times New Roman" w:cs="Times New Roman"/>
          <w:kern w:val="0"/>
          <w:szCs w:val="24"/>
          <w:lang w:eastAsia="fr-FR"/>
          <w14:ligatures w14:val="none"/>
          <w14:numForm w14:val="default"/>
          <w14:numSpacing w14:val="default"/>
        </w:rPr>
        <w:t xml:space="preserve">, </w:t>
      </w:r>
      <w:r w:rsidRPr="00457D01">
        <w:rPr>
          <w:rFonts w:ascii="Times New Roman" w:eastAsia="Times New Roman" w:hAnsi="Times New Roman" w:cs="Times New Roman"/>
          <w:kern w:val="0"/>
          <w:szCs w:val="24"/>
          <w:lang w:eastAsia="fr-FR"/>
          <w14:ligatures w14:val="none"/>
          <w14:numForm w14:val="default"/>
          <w14:numSpacing w14:val="default"/>
        </w:rPr>
        <w:t>la Cour constitutionnelle a jugé non fondées les principales questions soulevées contre ce nouveau régime et irrecevables celles fondées sur les normes internationales. Elle a considéré que la loi établit une exclusion originelle de l</w:t>
      </w:r>
      <w:r>
        <w:rPr>
          <w:rFonts w:ascii="Times New Roman" w:eastAsia="Times New Roman" w:hAnsi="Times New Roman" w:cs="Times New Roman"/>
          <w:kern w:val="0"/>
          <w:szCs w:val="24"/>
          <w:lang w:eastAsia="fr-FR"/>
          <w14:ligatures w14:val="none"/>
          <w14:numForm w14:val="default"/>
          <w14:numSpacing w14:val="default"/>
        </w:rPr>
        <w:t>’</w:t>
      </w:r>
      <w:r w:rsidRPr="00457D01">
        <w:rPr>
          <w:rFonts w:ascii="Times New Roman" w:eastAsia="Times New Roman" w:hAnsi="Times New Roman" w:cs="Times New Roman"/>
          <w:kern w:val="0"/>
          <w:szCs w:val="24"/>
          <w:lang w:eastAsia="fr-FR"/>
          <w14:ligatures w14:val="none"/>
          <w14:numForm w14:val="default"/>
          <w14:numSpacing w14:val="default"/>
        </w:rPr>
        <w:t>acquisition de la nationalité, et non une déchéance, puisqu</w:t>
      </w:r>
      <w:r>
        <w:rPr>
          <w:rFonts w:ascii="Times New Roman" w:eastAsia="Times New Roman" w:hAnsi="Times New Roman" w:cs="Times New Roman"/>
          <w:kern w:val="0"/>
          <w:szCs w:val="24"/>
          <w:lang w:eastAsia="fr-FR"/>
          <w14:ligatures w14:val="none"/>
          <w14:numForm w14:val="default"/>
          <w14:numSpacing w14:val="default"/>
        </w:rPr>
        <w:t>’</w:t>
      </w:r>
      <w:r w:rsidRPr="00457D01">
        <w:rPr>
          <w:rFonts w:ascii="Times New Roman" w:eastAsia="Times New Roman" w:hAnsi="Times New Roman" w:cs="Times New Roman"/>
          <w:kern w:val="0"/>
          <w:szCs w:val="24"/>
          <w:lang w:eastAsia="fr-FR"/>
          <w14:ligatures w14:val="none"/>
          <w14:numForm w14:val="default"/>
          <w14:numSpacing w14:val="default"/>
        </w:rPr>
        <w:t xml:space="preserve">elle porte sur des statuts jamais officiellement reconnus. </w:t>
      </w:r>
    </w:p>
    <w:p w14:paraId="01B0F616" w14:textId="77777777" w:rsidR="001519E1" w:rsidRPr="00457D01" w:rsidRDefault="001519E1" w:rsidP="001519E1">
      <w:pPr>
        <w:numPr>
          <w:ilvl w:val="0"/>
          <w:numId w:val="18"/>
        </w:numPr>
        <w:spacing w:before="0" w:after="160" w:line="360" w:lineRule="auto"/>
        <w:jc w:val="both"/>
        <w:rPr>
          <w:rFonts w:ascii="Times New Roman" w:eastAsia="Times New Roman" w:hAnsi="Times New Roman" w:cs="Times New Roman"/>
          <w:kern w:val="0"/>
          <w:szCs w:val="24"/>
          <w:lang w:eastAsia="fr-FR"/>
          <w14:ligatures w14:val="none"/>
          <w14:numForm w14:val="default"/>
          <w14:numSpacing w14:val="default"/>
        </w:rPr>
      </w:pPr>
      <w:r w:rsidRPr="00457D01">
        <w:rPr>
          <w:rFonts w:ascii="Times New Roman" w:eastAsia="Times New Roman" w:hAnsi="Times New Roman" w:cs="Times New Roman"/>
          <w:kern w:val="0"/>
          <w:szCs w:val="24"/>
          <w:lang w:eastAsia="fr-FR"/>
          <w14:ligatures w14:val="none"/>
          <w14:numForm w14:val="default"/>
          <w14:numSpacing w14:val="default"/>
        </w:rPr>
        <w:t xml:space="preserve">Le 12 mai 2026, la Cour de cassation </w:t>
      </w:r>
      <w:r>
        <w:rPr>
          <w:rFonts w:ascii="Times New Roman" w:eastAsia="Times New Roman" w:hAnsi="Times New Roman" w:cs="Times New Roman"/>
          <w:kern w:val="0"/>
          <w:szCs w:val="24"/>
          <w:lang w:eastAsia="fr-FR"/>
          <w14:ligatures w14:val="none"/>
          <w14:numForm w14:val="default"/>
          <w14:numSpacing w14:val="default"/>
        </w:rPr>
        <w:t>(</w:t>
      </w:r>
      <w:hyperlink r:id="rId48" w:history="1">
        <w:r>
          <w:rPr>
            <w:rStyle w:val="Lienhypertexte"/>
            <w:rFonts w:ascii="Times New Roman" w:eastAsia="Times New Roman" w:hAnsi="Times New Roman" w:cs="Times New Roman"/>
            <w:kern w:val="0"/>
            <w:szCs w:val="24"/>
            <w:lang w:eastAsia="fr-FR"/>
            <w14:ligatures w14:val="none"/>
            <w14:numForm w14:val="default"/>
            <w14:numSpacing w14:val="default"/>
          </w:rPr>
          <w:t>ordonnance n°13818</w:t>
        </w:r>
      </w:hyperlink>
      <w:r>
        <w:rPr>
          <w:rFonts w:ascii="Times New Roman" w:eastAsia="Times New Roman" w:hAnsi="Times New Roman" w:cs="Times New Roman"/>
          <w:kern w:val="0"/>
          <w:szCs w:val="24"/>
          <w:lang w:eastAsia="fr-FR"/>
          <w14:ligatures w14:val="none"/>
          <w14:numForm w14:val="default"/>
          <w14:numSpacing w14:val="default"/>
        </w:rPr>
        <w:t xml:space="preserve">)  </w:t>
      </w:r>
      <w:r w:rsidRPr="00457D01">
        <w:rPr>
          <w:rFonts w:ascii="Times New Roman" w:eastAsia="Times New Roman" w:hAnsi="Times New Roman" w:cs="Times New Roman"/>
          <w:kern w:val="0"/>
          <w:szCs w:val="24"/>
          <w:lang w:eastAsia="fr-FR"/>
          <w14:ligatures w14:val="none"/>
          <w14:numForm w14:val="default"/>
          <w14:numSpacing w14:val="default"/>
        </w:rPr>
        <w:t>a réaffirmé que le droit à la nationalité par filiation est permanent et imprescriptible. Elle a aussi jugé que l</w:t>
      </w:r>
      <w:r>
        <w:rPr>
          <w:rFonts w:ascii="Times New Roman" w:eastAsia="Times New Roman" w:hAnsi="Times New Roman" w:cs="Times New Roman"/>
          <w:kern w:val="0"/>
          <w:szCs w:val="24"/>
          <w:lang w:eastAsia="fr-FR"/>
          <w14:ligatures w14:val="none"/>
          <w14:numForm w14:val="default"/>
          <w14:numSpacing w14:val="default"/>
        </w:rPr>
        <w:t>’</w:t>
      </w:r>
      <w:r w:rsidRPr="00457D01">
        <w:rPr>
          <w:rFonts w:ascii="Times New Roman" w:eastAsia="Times New Roman" w:hAnsi="Times New Roman" w:cs="Times New Roman"/>
          <w:kern w:val="0"/>
          <w:szCs w:val="24"/>
          <w:lang w:eastAsia="fr-FR"/>
          <w14:ligatures w14:val="none"/>
          <w14:numForm w14:val="default"/>
          <w14:numSpacing w14:val="default"/>
        </w:rPr>
        <w:t>intérêt à agir existe même lorsque l</w:t>
      </w:r>
      <w:r>
        <w:rPr>
          <w:rFonts w:ascii="Times New Roman" w:eastAsia="Times New Roman" w:hAnsi="Times New Roman" w:cs="Times New Roman"/>
          <w:kern w:val="0"/>
          <w:szCs w:val="24"/>
          <w:lang w:eastAsia="fr-FR"/>
          <w14:ligatures w14:val="none"/>
          <w14:numForm w14:val="default"/>
          <w14:numSpacing w14:val="default"/>
        </w:rPr>
        <w:t>’</w:t>
      </w:r>
      <w:r w:rsidRPr="00457D01">
        <w:rPr>
          <w:rFonts w:ascii="Times New Roman" w:eastAsia="Times New Roman" w:hAnsi="Times New Roman" w:cs="Times New Roman"/>
          <w:kern w:val="0"/>
          <w:szCs w:val="24"/>
          <w:lang w:eastAsia="fr-FR"/>
          <w14:ligatures w14:val="none"/>
          <w14:numForm w14:val="default"/>
          <w14:numSpacing w14:val="default"/>
        </w:rPr>
        <w:t xml:space="preserve">administration a empêché le dépôt de la demande, par exemple en ne fixant pas de rendez-vous. </w:t>
      </w:r>
    </w:p>
    <w:p w14:paraId="54E4446C" w14:textId="604DE553" w:rsidR="001519E1" w:rsidRPr="00A24DD5" w:rsidRDefault="001519E1" w:rsidP="001519E1">
      <w:pPr>
        <w:numPr>
          <w:ilvl w:val="0"/>
          <w:numId w:val="18"/>
        </w:numPr>
        <w:spacing w:before="0" w:after="160" w:line="360" w:lineRule="auto"/>
        <w:jc w:val="both"/>
        <w:rPr>
          <w:rFonts w:ascii="Times New Roman" w:eastAsia="Times New Roman" w:hAnsi="Times New Roman" w:cs="Times New Roman"/>
          <w:kern w:val="0"/>
          <w:szCs w:val="24"/>
          <w:lang w:eastAsia="fr-FR"/>
          <w14:ligatures w14:val="none"/>
          <w14:numForm w14:val="default"/>
          <w14:numSpacing w14:val="default"/>
        </w:rPr>
      </w:pPr>
      <w:r w:rsidRPr="00457D01">
        <w:rPr>
          <w:rFonts w:ascii="Times New Roman" w:eastAsia="Times New Roman" w:hAnsi="Times New Roman" w:cs="Times New Roman"/>
          <w:kern w:val="0"/>
          <w:szCs w:val="24"/>
          <w:lang w:eastAsia="fr-FR"/>
          <w14:ligatures w14:val="none"/>
          <w14:numForm w14:val="default"/>
          <w14:numSpacing w14:val="default"/>
        </w:rPr>
        <w:t xml:space="preserve">Par </w:t>
      </w:r>
      <w:hyperlink r:id="rId49" w:history="1">
        <w:r>
          <w:rPr>
            <w:rStyle w:val="Lienhypertexte"/>
            <w:rFonts w:ascii="Times New Roman" w:eastAsia="Times New Roman" w:hAnsi="Times New Roman" w:cs="Times New Roman"/>
            <w:kern w:val="0"/>
            <w:szCs w:val="24"/>
            <w:lang w:eastAsia="fr-FR"/>
            <w14:ligatures w14:val="none"/>
            <w14:numForm w14:val="default"/>
            <w14:numSpacing w14:val="default"/>
          </w:rPr>
          <w:t>l’ordonnance n°147</w:t>
        </w:r>
        <w:r w:rsidRPr="008C032D">
          <w:rPr>
            <w:rStyle w:val="Lienhypertexte"/>
            <w:rFonts w:ascii="Times New Roman" w:eastAsia="Times New Roman" w:hAnsi="Times New Roman" w:cs="Times New Roman"/>
            <w:kern w:val="0"/>
            <w:szCs w:val="24"/>
            <w:u w:val="none"/>
            <w:lang w:eastAsia="fr-FR"/>
            <w14:ligatures w14:val="none"/>
            <w14:numForm w14:val="default"/>
            <w14:numSpacing w14:val="default"/>
          </w:rPr>
          <w:t xml:space="preserve"> </w:t>
        </w:r>
      </w:hyperlink>
      <w:r w:rsidRPr="00457D01">
        <w:rPr>
          <w:rFonts w:ascii="Times New Roman" w:eastAsia="Times New Roman" w:hAnsi="Times New Roman" w:cs="Times New Roman"/>
          <w:kern w:val="0"/>
          <w:szCs w:val="24"/>
          <w:lang w:eastAsia="fr-FR"/>
          <w14:ligatures w14:val="none"/>
          <w14:numForm w14:val="default"/>
          <w14:numSpacing w14:val="default"/>
        </w:rPr>
        <w:t>du 23 juillet 2026</w:t>
      </w:r>
      <w:r>
        <w:rPr>
          <w:rFonts w:ascii="Times New Roman" w:eastAsia="Times New Roman" w:hAnsi="Times New Roman" w:cs="Times New Roman"/>
          <w:kern w:val="0"/>
          <w:szCs w:val="24"/>
          <w:lang w:eastAsia="fr-FR"/>
          <w14:ligatures w14:val="none"/>
          <w14:numForm w14:val="default"/>
          <w14:numSpacing w14:val="default"/>
        </w:rPr>
        <w:t xml:space="preserve">, </w:t>
      </w:r>
      <w:r w:rsidRPr="00457D01">
        <w:rPr>
          <w:rFonts w:ascii="Times New Roman" w:eastAsia="Times New Roman" w:hAnsi="Times New Roman" w:cs="Times New Roman"/>
          <w:kern w:val="0"/>
          <w:szCs w:val="24"/>
          <w:lang w:eastAsia="fr-FR"/>
          <w14:ligatures w14:val="none"/>
          <w14:numForm w14:val="default"/>
          <w14:numSpacing w14:val="default"/>
        </w:rPr>
        <w:t>la Cour constitutionnelle a posé à la Cour de justice de l</w:t>
      </w:r>
      <w:r>
        <w:rPr>
          <w:rFonts w:ascii="Times New Roman" w:eastAsia="Times New Roman" w:hAnsi="Times New Roman" w:cs="Times New Roman"/>
          <w:kern w:val="0"/>
          <w:szCs w:val="24"/>
          <w:lang w:eastAsia="fr-FR"/>
          <w14:ligatures w14:val="none"/>
          <w14:numForm w14:val="default"/>
          <w14:numSpacing w14:val="default"/>
        </w:rPr>
        <w:t>’</w:t>
      </w:r>
      <w:r w:rsidRPr="00457D01">
        <w:rPr>
          <w:rFonts w:ascii="Times New Roman" w:eastAsia="Times New Roman" w:hAnsi="Times New Roman" w:cs="Times New Roman"/>
          <w:kern w:val="0"/>
          <w:szCs w:val="24"/>
          <w:lang w:eastAsia="fr-FR"/>
          <w14:ligatures w14:val="none"/>
          <w14:numForm w14:val="default"/>
          <w14:numSpacing w14:val="default"/>
        </w:rPr>
        <w:t>Union européenne une question préjudicielle sur la compatibilité de l</w:t>
      </w:r>
      <w:r>
        <w:rPr>
          <w:rFonts w:ascii="Times New Roman" w:eastAsia="Times New Roman" w:hAnsi="Times New Roman" w:cs="Times New Roman"/>
          <w:kern w:val="0"/>
          <w:szCs w:val="24"/>
          <w:lang w:eastAsia="fr-FR"/>
          <w14:ligatures w14:val="none"/>
          <w14:numForm w14:val="default"/>
          <w14:numSpacing w14:val="default"/>
        </w:rPr>
        <w:t>’</w:t>
      </w:r>
      <w:r w:rsidRPr="00457D01">
        <w:rPr>
          <w:rFonts w:ascii="Times New Roman" w:eastAsia="Times New Roman" w:hAnsi="Times New Roman" w:cs="Times New Roman"/>
          <w:kern w:val="0"/>
          <w:szCs w:val="24"/>
          <w:lang w:eastAsia="fr-FR"/>
          <w14:ligatures w14:val="none"/>
          <w14:numForm w14:val="default"/>
          <w14:numSpacing w14:val="default"/>
        </w:rPr>
        <w:t xml:space="preserve">article 3-bis avec les articles 9 TUE et 20 TFUE, tout en réaffirmant sa position sur le fond. La décision de la CJUE sera déterminante, car elle portera sur la perte rétroactive, et donc aussi de la citoyenneté européenne. </w:t>
      </w:r>
    </w:p>
    <w:p w14:paraId="3FECC1DF" w14:textId="77777777" w:rsidR="007A1E5C" w:rsidRDefault="007A1E5C" w:rsidP="001519E1">
      <w:pPr>
        <w:spacing w:line="360" w:lineRule="auto"/>
        <w:jc w:val="both"/>
        <w:rPr>
          <w:lang w:val="fr-CH"/>
        </w:rPr>
      </w:pPr>
    </w:p>
    <w:p w14:paraId="5421B415" w14:textId="77777777" w:rsidR="001519E1" w:rsidRDefault="001519E1" w:rsidP="001519E1">
      <w:pPr>
        <w:spacing w:line="360" w:lineRule="auto"/>
        <w:jc w:val="both"/>
        <w:rPr>
          <w:rFonts w:ascii="Times New Roman" w:hAnsi="Times New Roman" w:cs="Times New Roman"/>
          <w:b/>
          <w:szCs w:val="24"/>
          <w:lang w:val="fr-CH"/>
        </w:rPr>
      </w:pPr>
      <w:r>
        <w:rPr>
          <w:rFonts w:ascii="Times New Roman" w:hAnsi="Times New Roman" w:cs="Times New Roman"/>
          <w:b/>
          <w:szCs w:val="24"/>
          <w:lang w:val="fr-CH"/>
        </w:rPr>
        <w:t>VI – Accords internationaux</w:t>
      </w:r>
    </w:p>
    <w:p w14:paraId="2C066318" w14:textId="77777777" w:rsidR="001519E1" w:rsidRDefault="001519E1" w:rsidP="001519E1">
      <w:pPr>
        <w:spacing w:line="360" w:lineRule="auto"/>
        <w:jc w:val="both"/>
        <w:rPr>
          <w:rFonts w:ascii="Times New Roman" w:hAnsi="Times New Roman" w:cs="Times New Roman"/>
          <w:b/>
          <w:szCs w:val="24"/>
          <w:lang w:val="fr-CH"/>
        </w:rPr>
      </w:pPr>
    </w:p>
    <w:p w14:paraId="05702CA5" w14:textId="78D65243" w:rsidR="001519E1" w:rsidRDefault="001519E1" w:rsidP="001519E1">
      <w:pPr>
        <w:spacing w:line="360" w:lineRule="auto"/>
        <w:jc w:val="both"/>
        <w:rPr>
          <w:rFonts w:ascii="Times New Roman" w:hAnsi="Times New Roman" w:cs="Times New Roman"/>
          <w:b/>
          <w:bCs/>
          <w:lang w:val="fr-CH"/>
        </w:rPr>
      </w:pPr>
      <w:r>
        <w:rPr>
          <w:rFonts w:ascii="Times New Roman" w:hAnsi="Times New Roman" w:cs="Times New Roman"/>
          <w:b/>
          <w:bCs/>
          <w:lang w:val="fr-CH"/>
        </w:rPr>
        <w:t>Suisse</w:t>
      </w:r>
    </w:p>
    <w:p w14:paraId="3B6D5BEE" w14:textId="77777777" w:rsidR="001519E1" w:rsidRPr="000176A3" w:rsidRDefault="001519E1" w:rsidP="001519E1">
      <w:pPr>
        <w:spacing w:line="360" w:lineRule="auto"/>
        <w:jc w:val="both"/>
        <w:rPr>
          <w:rFonts w:ascii="Times New Roman" w:hAnsi="Times New Roman" w:cs="Times New Roman"/>
          <w:b/>
          <w:bCs/>
          <w:lang w:val="fr-CH"/>
        </w:rPr>
      </w:pPr>
      <w:r w:rsidRPr="000176A3">
        <w:rPr>
          <w:rFonts w:ascii="Times New Roman" w:hAnsi="Times New Roman" w:cs="Times New Roman"/>
          <w:b/>
          <w:bCs/>
          <w:lang w:val="fr-CH"/>
        </w:rPr>
        <w:t>Convention d</w:t>
      </w:r>
      <w:r>
        <w:rPr>
          <w:rFonts w:ascii="Times New Roman" w:hAnsi="Times New Roman" w:cs="Times New Roman"/>
          <w:b/>
          <w:bCs/>
          <w:lang w:val="fr-CH"/>
        </w:rPr>
        <w:t>’</w:t>
      </w:r>
      <w:r w:rsidRPr="000176A3">
        <w:rPr>
          <w:rFonts w:ascii="Times New Roman" w:hAnsi="Times New Roman" w:cs="Times New Roman"/>
          <w:b/>
          <w:bCs/>
          <w:lang w:val="fr-CH"/>
        </w:rPr>
        <w:t>établissement entre la Suisse et l</w:t>
      </w:r>
      <w:r>
        <w:rPr>
          <w:rFonts w:ascii="Times New Roman" w:hAnsi="Times New Roman" w:cs="Times New Roman"/>
          <w:b/>
          <w:bCs/>
          <w:lang w:val="fr-CH"/>
        </w:rPr>
        <w:t>’</w:t>
      </w:r>
      <w:r w:rsidRPr="000176A3">
        <w:rPr>
          <w:rFonts w:ascii="Times New Roman" w:hAnsi="Times New Roman" w:cs="Times New Roman"/>
          <w:b/>
          <w:bCs/>
          <w:lang w:val="fr-CH"/>
        </w:rPr>
        <w:t>Iran (ancien Empire de Perse)</w:t>
      </w:r>
    </w:p>
    <w:p w14:paraId="6D6C96D2" w14:textId="77777777" w:rsidR="001519E1" w:rsidRPr="000176A3" w:rsidRDefault="001519E1" w:rsidP="001519E1">
      <w:pPr>
        <w:spacing w:line="360" w:lineRule="auto"/>
        <w:jc w:val="both"/>
        <w:rPr>
          <w:rFonts w:ascii="Times New Roman" w:hAnsi="Times New Roman" w:cs="Times New Roman"/>
          <w:lang w:val="fr-CH"/>
        </w:rPr>
      </w:pPr>
      <w:r w:rsidRPr="000176A3">
        <w:rPr>
          <w:rFonts w:ascii="Times New Roman" w:hAnsi="Times New Roman" w:cs="Times New Roman"/>
          <w:lang w:val="fr-CH"/>
        </w:rPr>
        <w:t>Le 19 décembre 2025, le Conseil fédéral a adopté le message et le projet d</w:t>
      </w:r>
      <w:r>
        <w:rPr>
          <w:rFonts w:ascii="Times New Roman" w:hAnsi="Times New Roman" w:cs="Times New Roman"/>
          <w:lang w:val="fr-CH"/>
        </w:rPr>
        <w:t>’</w:t>
      </w:r>
      <w:r w:rsidRPr="000176A3">
        <w:rPr>
          <w:rFonts w:ascii="Times New Roman" w:hAnsi="Times New Roman" w:cs="Times New Roman"/>
          <w:lang w:val="fr-CH"/>
        </w:rPr>
        <w:t>arrêté fédéral portant approbation du protocole d</w:t>
      </w:r>
      <w:r>
        <w:rPr>
          <w:rFonts w:ascii="Times New Roman" w:hAnsi="Times New Roman" w:cs="Times New Roman"/>
          <w:lang w:val="fr-CH"/>
        </w:rPr>
        <w:t>’</w:t>
      </w:r>
      <w:r w:rsidRPr="000176A3">
        <w:rPr>
          <w:rFonts w:ascii="Times New Roman" w:hAnsi="Times New Roman" w:cs="Times New Roman"/>
          <w:lang w:val="fr-CH"/>
        </w:rPr>
        <w:t>amendement de la convention d</w:t>
      </w:r>
      <w:r>
        <w:rPr>
          <w:rFonts w:ascii="Times New Roman" w:hAnsi="Times New Roman" w:cs="Times New Roman"/>
          <w:lang w:val="fr-CH"/>
        </w:rPr>
        <w:t>’</w:t>
      </w:r>
      <w:r w:rsidRPr="000176A3">
        <w:rPr>
          <w:rFonts w:ascii="Times New Roman" w:hAnsi="Times New Roman" w:cs="Times New Roman"/>
          <w:lang w:val="fr-CH"/>
        </w:rPr>
        <w:t>établissement conclue entre la Suisse et l</w:t>
      </w:r>
      <w:r>
        <w:rPr>
          <w:rFonts w:ascii="Times New Roman" w:hAnsi="Times New Roman" w:cs="Times New Roman"/>
          <w:lang w:val="fr-CH"/>
        </w:rPr>
        <w:t>’</w:t>
      </w:r>
      <w:r w:rsidRPr="000176A3">
        <w:rPr>
          <w:rFonts w:ascii="Times New Roman" w:hAnsi="Times New Roman" w:cs="Times New Roman"/>
          <w:lang w:val="fr-CH"/>
        </w:rPr>
        <w:t>Iran en 1934. Cette ancienne convention prévoit que le droit iranien s</w:t>
      </w:r>
      <w:r>
        <w:rPr>
          <w:rFonts w:ascii="Times New Roman" w:hAnsi="Times New Roman" w:cs="Times New Roman"/>
          <w:lang w:val="fr-CH"/>
        </w:rPr>
        <w:t>’</w:t>
      </w:r>
      <w:r w:rsidRPr="000176A3">
        <w:rPr>
          <w:rFonts w:ascii="Times New Roman" w:hAnsi="Times New Roman" w:cs="Times New Roman"/>
          <w:lang w:val="fr-CH"/>
        </w:rPr>
        <w:t>applique aux ressortissants iraniens résidant en Suisse dans les domaines relevant du droit des personnes, du droit de la famille et du droit des successions. L</w:t>
      </w:r>
      <w:r>
        <w:rPr>
          <w:rFonts w:ascii="Times New Roman" w:hAnsi="Times New Roman" w:cs="Times New Roman"/>
          <w:lang w:val="fr-CH"/>
        </w:rPr>
        <w:t>’</w:t>
      </w:r>
      <w:r w:rsidRPr="000176A3">
        <w:rPr>
          <w:rFonts w:ascii="Times New Roman" w:hAnsi="Times New Roman" w:cs="Times New Roman"/>
          <w:lang w:val="fr-CH"/>
        </w:rPr>
        <w:t xml:space="preserve">application du droit iranien pose régulièrement des problèmes étant donné que certaines dispositions ne sont pas compatibles avec les principes du droit suisse. </w:t>
      </w:r>
    </w:p>
    <w:p w14:paraId="79E2DC90" w14:textId="77777777" w:rsidR="001519E1" w:rsidRPr="000176A3" w:rsidRDefault="001519E1" w:rsidP="001519E1">
      <w:pPr>
        <w:spacing w:line="360" w:lineRule="auto"/>
        <w:jc w:val="both"/>
        <w:rPr>
          <w:rFonts w:ascii="Times New Roman" w:hAnsi="Times New Roman" w:cs="Times New Roman"/>
          <w:lang w:val="fr-CH"/>
        </w:rPr>
      </w:pPr>
      <w:r w:rsidRPr="000176A3">
        <w:rPr>
          <w:rFonts w:ascii="Times New Roman" w:hAnsi="Times New Roman" w:cs="Times New Roman"/>
          <w:lang w:val="fr-CH"/>
        </w:rPr>
        <w:t>Par ailleurs, le droit iranien est difficile d</w:t>
      </w:r>
      <w:r>
        <w:rPr>
          <w:rFonts w:ascii="Times New Roman" w:hAnsi="Times New Roman" w:cs="Times New Roman"/>
          <w:lang w:val="fr-CH"/>
        </w:rPr>
        <w:t>’</w:t>
      </w:r>
      <w:r w:rsidRPr="000176A3">
        <w:rPr>
          <w:rFonts w:ascii="Times New Roman" w:hAnsi="Times New Roman" w:cs="Times New Roman"/>
          <w:lang w:val="fr-CH"/>
        </w:rPr>
        <w:t>accès pour les tribunaux suisses, qui doivent souvent demander des expertises, ce qui renchérit et ralentit les procédures. Il est proposé désormais que le droit suisse s</w:t>
      </w:r>
      <w:r>
        <w:rPr>
          <w:rFonts w:ascii="Times New Roman" w:hAnsi="Times New Roman" w:cs="Times New Roman"/>
          <w:lang w:val="fr-CH"/>
        </w:rPr>
        <w:t>’</w:t>
      </w:r>
      <w:r w:rsidRPr="000176A3">
        <w:rPr>
          <w:rFonts w:ascii="Times New Roman" w:hAnsi="Times New Roman" w:cs="Times New Roman"/>
          <w:lang w:val="fr-CH"/>
        </w:rPr>
        <w:t>applique aux Iraniens et Iraniennes vivant en Suisse dans les domaines relevant du droit des personnes, du droit de la famille et du droit successoral (</w:t>
      </w:r>
      <w:hyperlink r:id="rId50" w:history="1">
        <w:r w:rsidRPr="000176A3">
          <w:rPr>
            <w:rStyle w:val="Lienhypertexte"/>
            <w:rFonts w:ascii="Times New Roman" w:hAnsi="Times New Roman" w:cs="Times New Roman"/>
            <w:lang w:val="fr-CH"/>
          </w:rPr>
          <w:t>Le droit suisse s</w:t>
        </w:r>
        <w:r>
          <w:rPr>
            <w:rStyle w:val="Lienhypertexte"/>
            <w:rFonts w:ascii="Times New Roman" w:hAnsi="Times New Roman" w:cs="Times New Roman"/>
            <w:lang w:val="fr-CH"/>
          </w:rPr>
          <w:t>’</w:t>
        </w:r>
        <w:r w:rsidRPr="000176A3">
          <w:rPr>
            <w:rStyle w:val="Lienhypertexte"/>
            <w:rFonts w:ascii="Times New Roman" w:hAnsi="Times New Roman" w:cs="Times New Roman"/>
            <w:lang w:val="fr-CH"/>
          </w:rPr>
          <w:t>appliquera également aux Iraniens et Iraniennes en Suisse</w:t>
        </w:r>
      </w:hyperlink>
      <w:r w:rsidRPr="000176A3">
        <w:rPr>
          <w:rFonts w:ascii="Times New Roman" w:hAnsi="Times New Roman" w:cs="Times New Roman"/>
          <w:lang w:val="fr-CH"/>
        </w:rPr>
        <w:t>).</w:t>
      </w:r>
    </w:p>
    <w:p w14:paraId="0F347E45" w14:textId="27639837" w:rsidR="001519E1" w:rsidRDefault="001519E1" w:rsidP="001519E1">
      <w:pPr>
        <w:spacing w:line="360" w:lineRule="auto"/>
        <w:jc w:val="both"/>
        <w:rPr>
          <w:rFonts w:ascii="Times New Roman" w:hAnsi="Times New Roman" w:cs="Times New Roman"/>
          <w:lang w:val="fr-CH"/>
        </w:rPr>
      </w:pPr>
    </w:p>
    <w:p w14:paraId="32D34182" w14:textId="77777777" w:rsidR="00A24DD5" w:rsidRPr="000176A3" w:rsidRDefault="00A24DD5" w:rsidP="001519E1">
      <w:pPr>
        <w:spacing w:line="360" w:lineRule="auto"/>
        <w:jc w:val="both"/>
        <w:rPr>
          <w:rFonts w:ascii="Times New Roman" w:hAnsi="Times New Roman" w:cs="Times New Roman"/>
          <w:lang w:val="fr-CH"/>
        </w:rPr>
      </w:pPr>
    </w:p>
    <w:p w14:paraId="6BDCDD94" w14:textId="77777777" w:rsidR="001519E1" w:rsidRPr="000176A3" w:rsidRDefault="001519E1" w:rsidP="001519E1">
      <w:pPr>
        <w:spacing w:line="360" w:lineRule="auto"/>
        <w:jc w:val="both"/>
        <w:rPr>
          <w:rFonts w:ascii="Times New Roman" w:hAnsi="Times New Roman" w:cs="Times New Roman"/>
          <w:b/>
          <w:bCs/>
          <w:lang w:val="fr-CH"/>
        </w:rPr>
      </w:pPr>
      <w:r w:rsidRPr="000176A3">
        <w:rPr>
          <w:rFonts w:ascii="Times New Roman" w:hAnsi="Times New Roman" w:cs="Times New Roman"/>
          <w:b/>
          <w:bCs/>
          <w:lang w:val="fr-CH"/>
        </w:rPr>
        <w:t xml:space="preserve">Accord bilatéral avec la Principauté du Liechtenstein </w:t>
      </w:r>
    </w:p>
    <w:p w14:paraId="132D5FAB" w14:textId="77777777" w:rsidR="001519E1" w:rsidRPr="000176A3" w:rsidRDefault="001519E1" w:rsidP="001519E1">
      <w:pPr>
        <w:spacing w:line="360" w:lineRule="auto"/>
        <w:jc w:val="both"/>
        <w:rPr>
          <w:rFonts w:ascii="Times New Roman" w:hAnsi="Times New Roman" w:cs="Times New Roman"/>
        </w:rPr>
      </w:pPr>
      <w:r w:rsidRPr="000176A3">
        <w:rPr>
          <w:rFonts w:ascii="Times New Roman" w:hAnsi="Times New Roman" w:cs="Times New Roman"/>
        </w:rPr>
        <w:t>Conformément à l</w:t>
      </w:r>
      <w:r>
        <w:rPr>
          <w:rFonts w:ascii="Times New Roman" w:hAnsi="Times New Roman" w:cs="Times New Roman"/>
        </w:rPr>
        <w:t>’</w:t>
      </w:r>
      <w:r w:rsidRPr="000176A3">
        <w:rPr>
          <w:rFonts w:ascii="Times New Roman" w:hAnsi="Times New Roman" w:cs="Times New Roman"/>
        </w:rPr>
        <w:t xml:space="preserve">article 84 alinéa 5 de </w:t>
      </w:r>
      <w:hyperlink r:id="rId51" w:history="1">
        <w:r w:rsidRPr="000176A3">
          <w:rPr>
            <w:rStyle w:val="Lienhypertexte"/>
            <w:rFonts w:ascii="Times New Roman" w:hAnsi="Times New Roman" w:cs="Times New Roman"/>
          </w:rPr>
          <w:t>l</w:t>
        </w:r>
        <w:r>
          <w:rPr>
            <w:rStyle w:val="Lienhypertexte"/>
            <w:rFonts w:ascii="Times New Roman" w:hAnsi="Times New Roman" w:cs="Times New Roman"/>
          </w:rPr>
          <w:t>’</w:t>
        </w:r>
        <w:r w:rsidRPr="000176A3">
          <w:rPr>
            <w:rStyle w:val="Lienhypertexte"/>
            <w:rFonts w:ascii="Times New Roman" w:hAnsi="Times New Roman" w:cs="Times New Roman"/>
          </w:rPr>
          <w:t>Ordonnance sur l</w:t>
        </w:r>
        <w:r>
          <w:rPr>
            <w:rStyle w:val="Lienhypertexte"/>
            <w:rFonts w:ascii="Times New Roman" w:hAnsi="Times New Roman" w:cs="Times New Roman"/>
          </w:rPr>
          <w:t>’</w:t>
        </w:r>
        <w:r w:rsidRPr="000176A3">
          <w:rPr>
            <w:rStyle w:val="Lienhypertexte"/>
            <w:rFonts w:ascii="Times New Roman" w:hAnsi="Times New Roman" w:cs="Times New Roman"/>
          </w:rPr>
          <w:t>état civil (OEC)</w:t>
        </w:r>
      </w:hyperlink>
      <w:r w:rsidRPr="000176A3">
        <w:rPr>
          <w:rFonts w:ascii="Times New Roman" w:hAnsi="Times New Roman" w:cs="Times New Roman"/>
        </w:rPr>
        <w:t>, l</w:t>
      </w:r>
      <w:r>
        <w:rPr>
          <w:rFonts w:ascii="Times New Roman" w:hAnsi="Times New Roman" w:cs="Times New Roman"/>
        </w:rPr>
        <w:t>’</w:t>
      </w:r>
      <w:r w:rsidRPr="000176A3">
        <w:rPr>
          <w:rFonts w:ascii="Times New Roman" w:hAnsi="Times New Roman" w:cs="Times New Roman"/>
        </w:rPr>
        <w:t>Office fédéral de l</w:t>
      </w:r>
      <w:r>
        <w:rPr>
          <w:rFonts w:ascii="Times New Roman" w:hAnsi="Times New Roman" w:cs="Times New Roman"/>
        </w:rPr>
        <w:t>’</w:t>
      </w:r>
      <w:r w:rsidRPr="000176A3">
        <w:rPr>
          <w:rFonts w:ascii="Times New Roman" w:hAnsi="Times New Roman" w:cs="Times New Roman"/>
        </w:rPr>
        <w:t>état civil est habilité à conclure des traités internationaux dans le domaine de l</w:t>
      </w:r>
      <w:r>
        <w:rPr>
          <w:rFonts w:ascii="Times New Roman" w:hAnsi="Times New Roman" w:cs="Times New Roman"/>
        </w:rPr>
        <w:t>’</w:t>
      </w:r>
      <w:r w:rsidRPr="000176A3">
        <w:rPr>
          <w:rFonts w:ascii="Times New Roman" w:hAnsi="Times New Roman" w:cs="Times New Roman"/>
        </w:rPr>
        <w:t>échange et de l</w:t>
      </w:r>
      <w:r>
        <w:rPr>
          <w:rFonts w:ascii="Times New Roman" w:hAnsi="Times New Roman" w:cs="Times New Roman"/>
        </w:rPr>
        <w:t>’</w:t>
      </w:r>
      <w:r w:rsidRPr="000176A3">
        <w:rPr>
          <w:rFonts w:ascii="Times New Roman" w:hAnsi="Times New Roman" w:cs="Times New Roman"/>
        </w:rPr>
        <w:t>obtention de données d</w:t>
      </w:r>
      <w:r>
        <w:rPr>
          <w:rFonts w:ascii="Times New Roman" w:hAnsi="Times New Roman" w:cs="Times New Roman"/>
        </w:rPr>
        <w:t>’</w:t>
      </w:r>
      <w:r w:rsidRPr="000176A3">
        <w:rPr>
          <w:rFonts w:ascii="Times New Roman" w:hAnsi="Times New Roman" w:cs="Times New Roman"/>
        </w:rPr>
        <w:t>état civil. Un projet d</w:t>
      </w:r>
      <w:r>
        <w:rPr>
          <w:rFonts w:ascii="Times New Roman" w:hAnsi="Times New Roman" w:cs="Times New Roman"/>
        </w:rPr>
        <w:t>’</w:t>
      </w:r>
      <w:r w:rsidRPr="000176A3">
        <w:rPr>
          <w:rFonts w:ascii="Times New Roman" w:hAnsi="Times New Roman" w:cs="Times New Roman"/>
        </w:rPr>
        <w:t>accord bilatéral avec la Principauté du Liechtenstein est en cours d</w:t>
      </w:r>
      <w:r>
        <w:rPr>
          <w:rFonts w:ascii="Times New Roman" w:hAnsi="Times New Roman" w:cs="Times New Roman"/>
        </w:rPr>
        <w:t>’</w:t>
      </w:r>
      <w:r w:rsidRPr="000176A3">
        <w:rPr>
          <w:rFonts w:ascii="Times New Roman" w:hAnsi="Times New Roman" w:cs="Times New Roman"/>
        </w:rPr>
        <w:t>élaboration ; il doit remplacer l</w:t>
      </w:r>
      <w:r>
        <w:rPr>
          <w:rFonts w:ascii="Times New Roman" w:hAnsi="Times New Roman" w:cs="Times New Roman"/>
        </w:rPr>
        <w:t>’</w:t>
      </w:r>
      <w:r w:rsidRPr="000176A3">
        <w:rPr>
          <w:rFonts w:ascii="Times New Roman" w:hAnsi="Times New Roman" w:cs="Times New Roman"/>
        </w:rPr>
        <w:t xml:space="preserve">accord existant de 1978. </w:t>
      </w:r>
    </w:p>
    <w:p w14:paraId="4EBBE1FC" w14:textId="77777777" w:rsidR="001519E1" w:rsidRDefault="001519E1" w:rsidP="001519E1">
      <w:pPr>
        <w:spacing w:line="360" w:lineRule="auto"/>
        <w:jc w:val="both"/>
      </w:pPr>
    </w:p>
    <w:p w14:paraId="18D96999" w14:textId="77777777" w:rsidR="001519E1" w:rsidRPr="00A923F1" w:rsidRDefault="001519E1" w:rsidP="001519E1">
      <w:pPr>
        <w:spacing w:line="360" w:lineRule="auto"/>
        <w:jc w:val="both"/>
        <w:rPr>
          <w:rFonts w:ascii="Times New Roman" w:hAnsi="Times New Roman" w:cs="Times New Roman"/>
          <w:szCs w:val="24"/>
        </w:rPr>
      </w:pPr>
    </w:p>
    <w:p w14:paraId="7E201C77" w14:textId="77777777" w:rsidR="00C56ED7" w:rsidRPr="00C56ED7" w:rsidRDefault="00C56ED7" w:rsidP="00C56ED7"/>
    <w:sectPr w:rsidR="00C56ED7" w:rsidRPr="00C56ED7">
      <w:footerReference w:type="default" r:id="rId5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1C107" w14:textId="77777777" w:rsidR="00260B22" w:rsidRDefault="00260B22" w:rsidP="001519E1">
      <w:pPr>
        <w:spacing w:before="0" w:after="0" w:line="240" w:lineRule="auto"/>
      </w:pPr>
      <w:r>
        <w:separator/>
      </w:r>
    </w:p>
  </w:endnote>
  <w:endnote w:type="continuationSeparator" w:id="0">
    <w:p w14:paraId="08430523" w14:textId="77777777" w:rsidR="00260B22" w:rsidRDefault="00260B22" w:rsidP="001519E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stra Symbol">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8230308"/>
      <w:docPartObj>
        <w:docPartGallery w:val="Page Numbers (Bottom of Page)"/>
        <w:docPartUnique/>
      </w:docPartObj>
    </w:sdtPr>
    <w:sdtContent>
      <w:p w14:paraId="648FB66D" w14:textId="77777777" w:rsidR="00000000" w:rsidRDefault="007A1E5C">
        <w:pPr>
          <w:pStyle w:val="Pieddepage"/>
          <w:jc w:val="center"/>
        </w:pPr>
        <w:r>
          <w:fldChar w:fldCharType="begin"/>
        </w:r>
        <w:r>
          <w:instrText>PAGE   \* MERGEFORMAT</w:instrText>
        </w:r>
        <w:r>
          <w:fldChar w:fldCharType="separate"/>
        </w:r>
        <w:r>
          <w:t>2</w:t>
        </w:r>
        <w:r>
          <w:fldChar w:fldCharType="end"/>
        </w:r>
      </w:p>
    </w:sdtContent>
  </w:sdt>
  <w:p w14:paraId="785664A9" w14:textId="77777777" w:rsidR="00000000" w:rsidRDefault="0000000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41E62" w14:textId="77777777" w:rsidR="00260B22" w:rsidRDefault="00260B22" w:rsidP="001519E1">
      <w:pPr>
        <w:spacing w:before="0" w:after="0" w:line="240" w:lineRule="auto"/>
      </w:pPr>
      <w:r>
        <w:separator/>
      </w:r>
    </w:p>
  </w:footnote>
  <w:footnote w:type="continuationSeparator" w:id="0">
    <w:p w14:paraId="66AC0960" w14:textId="77777777" w:rsidR="00260B22" w:rsidRDefault="00260B22" w:rsidP="001519E1">
      <w:pPr>
        <w:spacing w:before="0" w:after="0" w:line="240" w:lineRule="auto"/>
      </w:pPr>
      <w:r>
        <w:continuationSeparator/>
      </w:r>
    </w:p>
  </w:footnote>
  <w:footnote w:id="1">
    <w:p w14:paraId="67B4DF62" w14:textId="77777777" w:rsidR="001519E1" w:rsidRPr="002F6B74" w:rsidRDefault="001519E1" w:rsidP="001519E1">
      <w:pPr>
        <w:pStyle w:val="Notedebasdepage"/>
      </w:pPr>
      <w:r w:rsidRPr="002F6B74">
        <w:rPr>
          <w:rStyle w:val="Appelnotedebasdep"/>
        </w:rPr>
        <w:footnoteRef/>
      </w:r>
      <w:r w:rsidRPr="002F6B74">
        <w:t xml:space="preserve"> </w:t>
      </w:r>
      <w:hyperlink r:id="rId1" w:history="1">
        <w:r w:rsidRPr="002F6B74">
          <w:rPr>
            <w:rStyle w:val="Lienhypertexte"/>
            <w:rFonts w:ascii="Times New Roman" w:hAnsi="Times New Roman" w:cs="Times New Roman"/>
            <w:szCs w:val="24"/>
          </w:rPr>
          <w:t>https://www.ejustice.just.fgov.be/eli/decreet/2025/07/14/2025006149/staatsblad</w:t>
        </w:r>
      </w:hyperlink>
    </w:p>
  </w:footnote>
  <w:footnote w:id="2">
    <w:p w14:paraId="20EA9369" w14:textId="77777777" w:rsidR="001519E1" w:rsidRDefault="001519E1" w:rsidP="001519E1">
      <w:pPr>
        <w:pStyle w:val="Notedebasdepage"/>
      </w:pPr>
      <w:r>
        <w:rPr>
          <w:rStyle w:val="Appelnotedebasdep"/>
        </w:rPr>
        <w:footnoteRef/>
      </w:r>
      <w:r w:rsidRPr="00132DAD">
        <w:t xml:space="preserve"> </w:t>
      </w:r>
      <w:r>
        <w:fldChar w:fldCharType="begin"/>
      </w:r>
      <w:r>
        <w:instrText>HYPERLINK "https://www.legifrance.gouv.fr/juri/id/JURITEXT000054392426"</w:instrText>
      </w:r>
      <w:r>
        <w:fldChar w:fldCharType="separate"/>
      </w:r>
      <w:r>
        <w:rPr>
          <w:rStyle w:val="Lienhypertexte"/>
          <w:rFonts w:ascii="Times New Roman" w:hAnsi="Times New Roman" w:cs="Times New Roman"/>
          <w:szCs w:val="24"/>
        </w:rPr>
        <w:t xml:space="preserve">n°24-50.028 </w:t>
      </w:r>
      <w:r>
        <w:fldChar w:fldCharType="end"/>
      </w:r>
      <w:r>
        <w:rPr>
          <w:rFonts w:ascii="Times New Roman" w:hAnsi="Times New Roman" w:cs="Times New Roman"/>
          <w:szCs w:val="24"/>
        </w:rPr>
        <w:t xml:space="preserve">et </w:t>
      </w:r>
      <w:hyperlink r:id="rId2" w:history="1">
        <w:r>
          <w:rPr>
            <w:rStyle w:val="Lienhypertexte"/>
            <w:rFonts w:ascii="Times New Roman" w:hAnsi="Times New Roman" w:cs="Times New Roman"/>
            <w:szCs w:val="24"/>
          </w:rPr>
          <w:t>n°24-50.029</w:t>
        </w:r>
      </w:hyperlink>
      <w:r>
        <w:rPr>
          <w:rFonts w:ascii="Times New Roman" w:hAnsi="Times New Roman" w:cs="Times New Roman"/>
          <w:szCs w:val="24"/>
        </w:rPr>
        <w:t xml:space="preserve"> </w:t>
      </w:r>
    </w:p>
  </w:footnote>
  <w:footnote w:id="3">
    <w:p w14:paraId="6225F0B2" w14:textId="77777777" w:rsidR="001519E1" w:rsidRDefault="001519E1" w:rsidP="001519E1">
      <w:pPr>
        <w:pStyle w:val="Notedebasdepage"/>
      </w:pPr>
      <w:r>
        <w:rPr>
          <w:rStyle w:val="Appelnotedebasdep"/>
        </w:rPr>
        <w:footnoteRef/>
      </w:r>
      <w:r>
        <w:t xml:space="preserve"> </w:t>
      </w:r>
      <w:r w:rsidRPr="005A556B">
        <w:rPr>
          <w:rFonts w:ascii="Times New Roman" w:hAnsi="Times New Roman" w:cs="Times New Roman"/>
          <w:bCs/>
          <w:szCs w:val="24"/>
        </w:rPr>
        <w:t>n°38162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6A3CD688"/>
    <w:lvl w:ilvl="0">
      <w:start w:val="1"/>
      <w:numFmt w:val="lowerLetter"/>
      <w:pStyle w:val="Listenumros2"/>
      <w:lvlText w:val="%1)"/>
      <w:lvlJc w:val="left"/>
      <w:pPr>
        <w:ind w:left="643" w:hanging="360"/>
      </w:pPr>
    </w:lvl>
  </w:abstractNum>
  <w:abstractNum w:abstractNumId="1" w15:restartNumberingAfterBreak="0">
    <w:nsid w:val="FFFFFF82"/>
    <w:multiLevelType w:val="singleLevel"/>
    <w:tmpl w:val="3334B260"/>
    <w:lvl w:ilvl="0">
      <w:start w:val="1"/>
      <w:numFmt w:val="bullet"/>
      <w:pStyle w:val="Listepuces3"/>
      <w:lvlText w:val="o"/>
      <w:lvlJc w:val="left"/>
      <w:pPr>
        <w:ind w:left="926" w:hanging="360"/>
      </w:pPr>
      <w:rPr>
        <w:rFonts w:ascii="Courier New" w:hAnsi="Courier New" w:cs="Courier New" w:hint="default"/>
      </w:rPr>
    </w:lvl>
  </w:abstractNum>
  <w:abstractNum w:abstractNumId="2" w15:restartNumberingAfterBreak="0">
    <w:nsid w:val="FFFFFF83"/>
    <w:multiLevelType w:val="singleLevel"/>
    <w:tmpl w:val="162AA5A2"/>
    <w:lvl w:ilvl="0">
      <w:start w:val="1"/>
      <w:numFmt w:val="bullet"/>
      <w:pStyle w:val="Listepuces2"/>
      <w:lvlText w:val=""/>
      <w:lvlJc w:val="left"/>
      <w:pPr>
        <w:ind w:left="643" w:hanging="360"/>
      </w:pPr>
      <w:rPr>
        <w:rFonts w:ascii="Symbol" w:hAnsi="Symbol" w:hint="default"/>
      </w:rPr>
    </w:lvl>
  </w:abstractNum>
  <w:abstractNum w:abstractNumId="3" w15:restartNumberingAfterBreak="0">
    <w:nsid w:val="FFFFFF88"/>
    <w:multiLevelType w:val="singleLevel"/>
    <w:tmpl w:val="F8126800"/>
    <w:lvl w:ilvl="0">
      <w:start w:val="1"/>
      <w:numFmt w:val="decimal"/>
      <w:pStyle w:val="Listenumros"/>
      <w:lvlText w:val="%1."/>
      <w:lvlJc w:val="left"/>
      <w:pPr>
        <w:tabs>
          <w:tab w:val="num" w:pos="360"/>
        </w:tabs>
        <w:ind w:left="360" w:hanging="360"/>
      </w:pPr>
    </w:lvl>
  </w:abstractNum>
  <w:abstractNum w:abstractNumId="4" w15:restartNumberingAfterBreak="0">
    <w:nsid w:val="FFFFFF89"/>
    <w:multiLevelType w:val="singleLevel"/>
    <w:tmpl w:val="A53EE5D0"/>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39A377F"/>
    <w:multiLevelType w:val="hybridMultilevel"/>
    <w:tmpl w:val="E4A412AE"/>
    <w:lvl w:ilvl="0" w:tplc="2EC8F2E4">
      <w:start w:val="1"/>
      <w:numFmt w:val="decimal"/>
      <w:lvlText w:val="%1."/>
      <w:lvlJc w:val="left"/>
      <w:pPr>
        <w:ind w:left="360" w:hanging="360"/>
      </w:pPr>
      <w:rPr>
        <w:rFonts w:hint="default"/>
        <w:b/>
        <w:bCs w:val="0"/>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6" w15:restartNumberingAfterBreak="0">
    <w:nsid w:val="17B35D1E"/>
    <w:multiLevelType w:val="hybridMultilevel"/>
    <w:tmpl w:val="4FB2D3FC"/>
    <w:lvl w:ilvl="0" w:tplc="1EEC9CE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9F33A84"/>
    <w:multiLevelType w:val="hybridMultilevel"/>
    <w:tmpl w:val="FAAC459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E1B2D5D"/>
    <w:multiLevelType w:val="hybridMultilevel"/>
    <w:tmpl w:val="77B0F77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79E228E"/>
    <w:multiLevelType w:val="hybridMultilevel"/>
    <w:tmpl w:val="CFA22FF8"/>
    <w:lvl w:ilvl="0" w:tplc="A80ED4F4">
      <w:start w:val="1"/>
      <w:numFmt w:val="bullet"/>
      <w:pStyle w:val="Listepuces"/>
      <w:lvlText w:val=""/>
      <w:lvlJc w:val="left"/>
      <w:pPr>
        <w:tabs>
          <w:tab w:val="num" w:pos="360"/>
        </w:tabs>
        <w:ind w:left="36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06547EB"/>
    <w:multiLevelType w:val="hybridMultilevel"/>
    <w:tmpl w:val="0452401E"/>
    <w:lvl w:ilvl="0" w:tplc="31807138">
      <w:start w:val="1"/>
      <w:numFmt w:val="decimal"/>
      <w:lvlText w:val="%1)"/>
      <w:lvlJc w:val="left"/>
      <w:pPr>
        <w:ind w:left="1068" w:hanging="360"/>
      </w:pPr>
      <w:rPr>
        <w:rFonts w:hint="default"/>
        <w:color w:val="0563C1" w:themeColor="hyperlink"/>
        <w:u w:val="single"/>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1" w15:restartNumberingAfterBreak="0">
    <w:nsid w:val="454B2320"/>
    <w:multiLevelType w:val="hybridMultilevel"/>
    <w:tmpl w:val="0C069EDE"/>
    <w:lvl w:ilvl="0" w:tplc="98F690DE">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65D1B03"/>
    <w:multiLevelType w:val="multilevel"/>
    <w:tmpl w:val="D2C2D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9969DF"/>
    <w:multiLevelType w:val="hybridMultilevel"/>
    <w:tmpl w:val="0E60E006"/>
    <w:lvl w:ilvl="0" w:tplc="040C0017">
      <w:start w:val="1"/>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4" w15:restartNumberingAfterBreak="0">
    <w:nsid w:val="6429522D"/>
    <w:multiLevelType w:val="multilevel"/>
    <w:tmpl w:val="78FE2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F42880"/>
    <w:multiLevelType w:val="hybridMultilevel"/>
    <w:tmpl w:val="4CD2972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66470EC3"/>
    <w:multiLevelType w:val="hybridMultilevel"/>
    <w:tmpl w:val="8AEC204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7D0F05E9"/>
    <w:multiLevelType w:val="hybridMultilevel"/>
    <w:tmpl w:val="EBB4EFA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7E95723B"/>
    <w:multiLevelType w:val="hybridMultilevel"/>
    <w:tmpl w:val="83B2CD1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844131895">
    <w:abstractNumId w:val="3"/>
  </w:num>
  <w:num w:numId="2" w16cid:durableId="1006057431">
    <w:abstractNumId w:val="0"/>
  </w:num>
  <w:num w:numId="3" w16cid:durableId="893932009">
    <w:abstractNumId w:val="4"/>
  </w:num>
  <w:num w:numId="4" w16cid:durableId="1269436526">
    <w:abstractNumId w:val="2"/>
  </w:num>
  <w:num w:numId="5" w16cid:durableId="1039822867">
    <w:abstractNumId w:val="1"/>
  </w:num>
  <w:num w:numId="6" w16cid:durableId="1822766406">
    <w:abstractNumId w:val="4"/>
  </w:num>
  <w:num w:numId="7" w16cid:durableId="399520482">
    <w:abstractNumId w:val="9"/>
  </w:num>
  <w:num w:numId="8" w16cid:durableId="1880698734">
    <w:abstractNumId w:val="5"/>
  </w:num>
  <w:num w:numId="9" w16cid:durableId="238373309">
    <w:abstractNumId w:val="13"/>
  </w:num>
  <w:num w:numId="10" w16cid:durableId="2140032355">
    <w:abstractNumId w:val="16"/>
  </w:num>
  <w:num w:numId="11" w16cid:durableId="1333294442">
    <w:abstractNumId w:val="15"/>
  </w:num>
  <w:num w:numId="12" w16cid:durableId="1924103026">
    <w:abstractNumId w:val="17"/>
  </w:num>
  <w:num w:numId="13" w16cid:durableId="1157769848">
    <w:abstractNumId w:val="8"/>
  </w:num>
  <w:num w:numId="14" w16cid:durableId="1980069224">
    <w:abstractNumId w:val="6"/>
  </w:num>
  <w:num w:numId="15" w16cid:durableId="2111779129">
    <w:abstractNumId w:val="18"/>
  </w:num>
  <w:num w:numId="16" w16cid:durableId="1641107661">
    <w:abstractNumId w:val="11"/>
  </w:num>
  <w:num w:numId="17" w16cid:durableId="1758138060">
    <w:abstractNumId w:val="7"/>
  </w:num>
  <w:num w:numId="18" w16cid:durableId="327753259">
    <w:abstractNumId w:val="12"/>
  </w:num>
  <w:num w:numId="19" w16cid:durableId="339698875">
    <w:abstractNumId w:val="14"/>
  </w:num>
  <w:num w:numId="20" w16cid:durableId="17987948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9E1"/>
    <w:rsid w:val="00011564"/>
    <w:rsid w:val="00060075"/>
    <w:rsid w:val="0008565E"/>
    <w:rsid w:val="000C0BA2"/>
    <w:rsid w:val="000C0C16"/>
    <w:rsid w:val="00102E35"/>
    <w:rsid w:val="001374D1"/>
    <w:rsid w:val="001519E1"/>
    <w:rsid w:val="001C6DD5"/>
    <w:rsid w:val="001D5C8A"/>
    <w:rsid w:val="0025142F"/>
    <w:rsid w:val="00260B22"/>
    <w:rsid w:val="00300CFE"/>
    <w:rsid w:val="003633DF"/>
    <w:rsid w:val="003C7C2D"/>
    <w:rsid w:val="003F357F"/>
    <w:rsid w:val="00451209"/>
    <w:rsid w:val="0047235B"/>
    <w:rsid w:val="0049030D"/>
    <w:rsid w:val="004C067B"/>
    <w:rsid w:val="00525C05"/>
    <w:rsid w:val="00541532"/>
    <w:rsid w:val="00555A76"/>
    <w:rsid w:val="005C3894"/>
    <w:rsid w:val="005C793F"/>
    <w:rsid w:val="005F26C5"/>
    <w:rsid w:val="00680545"/>
    <w:rsid w:val="006C4DA4"/>
    <w:rsid w:val="00783A25"/>
    <w:rsid w:val="007925B8"/>
    <w:rsid w:val="007A1E5C"/>
    <w:rsid w:val="007C4BCB"/>
    <w:rsid w:val="007F10DD"/>
    <w:rsid w:val="0081471A"/>
    <w:rsid w:val="008768C4"/>
    <w:rsid w:val="00880941"/>
    <w:rsid w:val="008B0F3A"/>
    <w:rsid w:val="008E164A"/>
    <w:rsid w:val="009F2B05"/>
    <w:rsid w:val="00A24DD5"/>
    <w:rsid w:val="00A51AD1"/>
    <w:rsid w:val="00A574C7"/>
    <w:rsid w:val="00A74883"/>
    <w:rsid w:val="00A82379"/>
    <w:rsid w:val="00AB42C8"/>
    <w:rsid w:val="00B35EB7"/>
    <w:rsid w:val="00BC6600"/>
    <w:rsid w:val="00BE00E1"/>
    <w:rsid w:val="00BE716A"/>
    <w:rsid w:val="00C32D96"/>
    <w:rsid w:val="00C56ED7"/>
    <w:rsid w:val="00C75451"/>
    <w:rsid w:val="00CE09DA"/>
    <w:rsid w:val="00D111AA"/>
    <w:rsid w:val="00D252A0"/>
    <w:rsid w:val="00D37D1A"/>
    <w:rsid w:val="00D40A91"/>
    <w:rsid w:val="00D45599"/>
    <w:rsid w:val="00D65661"/>
    <w:rsid w:val="00D772D0"/>
    <w:rsid w:val="00D93A11"/>
    <w:rsid w:val="00DB10AA"/>
    <w:rsid w:val="00DB212E"/>
    <w:rsid w:val="00DB7289"/>
    <w:rsid w:val="00DD105D"/>
    <w:rsid w:val="00E01911"/>
    <w:rsid w:val="00E17B8B"/>
    <w:rsid w:val="00E670F5"/>
    <w:rsid w:val="00EF262C"/>
    <w:rsid w:val="00F56A7D"/>
    <w:rsid w:val="00F703CA"/>
    <w:rsid w:val="00FA113B"/>
    <w:rsid w:val="00FC421C"/>
    <w:rsid w:val="00FE3730"/>
    <w:rsid w:val="00FE4535"/>
    <w:rsid w:val="00FE611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8527E"/>
  <w15:chartTrackingRefBased/>
  <w15:docId w15:val="{08BBEFCA-93D0-48F7-AFF4-FA25866E8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9E1"/>
    <w:pPr>
      <w:spacing w:before="60" w:after="60"/>
    </w:pPr>
    <w:rPr>
      <w:kern w:val="16"/>
      <w:sz w:val="24"/>
      <w14:ligatures w14:val="standardContextual"/>
      <w14:numForm w14:val="lining"/>
      <w14:numSpacing w14:val="tabular"/>
    </w:rPr>
  </w:style>
  <w:style w:type="paragraph" w:styleId="Titre1">
    <w:name w:val="heading 1"/>
    <w:basedOn w:val="Normal"/>
    <w:next w:val="Normal"/>
    <w:link w:val="Titre1Car"/>
    <w:uiPriority w:val="9"/>
    <w:qFormat/>
    <w:rsid w:val="007C4BCB"/>
    <w:pPr>
      <w:keepNext/>
      <w:spacing w:before="240" w:after="0"/>
      <w:outlineLvl w:val="0"/>
    </w:pPr>
    <w:rPr>
      <w:rFonts w:asciiTheme="majorHAnsi" w:eastAsiaTheme="majorEastAsia" w:hAnsiTheme="majorHAnsi" w:cstheme="majorBidi"/>
      <w:sz w:val="32"/>
      <w:szCs w:val="32"/>
    </w:rPr>
  </w:style>
  <w:style w:type="paragraph" w:styleId="Titre2">
    <w:name w:val="heading 2"/>
    <w:basedOn w:val="Normal"/>
    <w:next w:val="Normal"/>
    <w:link w:val="Titre2Car"/>
    <w:uiPriority w:val="9"/>
    <w:unhideWhenUsed/>
    <w:qFormat/>
    <w:rsid w:val="007C4BCB"/>
    <w:pPr>
      <w:keepNext/>
      <w:spacing w:before="40" w:after="0"/>
      <w:outlineLvl w:val="1"/>
    </w:pPr>
    <w:rPr>
      <w:rFonts w:asciiTheme="majorHAnsi" w:eastAsiaTheme="majorEastAsia" w:hAnsiTheme="majorHAnsi" w:cstheme="majorBidi"/>
      <w:sz w:val="26"/>
      <w:szCs w:val="26"/>
    </w:rPr>
  </w:style>
  <w:style w:type="paragraph" w:styleId="Titre3">
    <w:name w:val="heading 3"/>
    <w:basedOn w:val="Normal"/>
    <w:next w:val="Normal"/>
    <w:link w:val="Titre3Car"/>
    <w:uiPriority w:val="9"/>
    <w:unhideWhenUsed/>
    <w:qFormat/>
    <w:rsid w:val="007C4BCB"/>
    <w:pPr>
      <w:keepNext/>
      <w:spacing w:before="100" w:after="0"/>
      <w:outlineLvl w:val="2"/>
    </w:pPr>
    <w:rPr>
      <w:rFonts w:asciiTheme="majorHAnsi" w:eastAsiaTheme="majorEastAsia" w:hAnsiTheme="majorHAnsi" w:cstheme="majorBidi"/>
      <w:szCs w:val="24"/>
    </w:rPr>
  </w:style>
  <w:style w:type="paragraph" w:styleId="Titre4">
    <w:name w:val="heading 4"/>
    <w:basedOn w:val="Normal"/>
    <w:next w:val="Normal"/>
    <w:link w:val="Titre4Car"/>
    <w:uiPriority w:val="9"/>
    <w:semiHidden/>
    <w:rsid w:val="007C4BCB"/>
    <w:pPr>
      <w:keepNext/>
      <w:spacing w:before="100" w:after="0"/>
      <w:outlineLvl w:val="3"/>
    </w:pPr>
    <w:rPr>
      <w:rFonts w:asciiTheme="majorHAnsi" w:eastAsiaTheme="majorEastAsia" w:hAnsiTheme="majorHAnsi" w:cstheme="majorBidi"/>
      <w:i/>
      <w:iCs/>
    </w:rPr>
  </w:style>
  <w:style w:type="paragraph" w:styleId="Titre5">
    <w:name w:val="heading 5"/>
    <w:basedOn w:val="Titre4"/>
    <w:next w:val="Normal"/>
    <w:link w:val="Titre5Car"/>
    <w:uiPriority w:val="9"/>
    <w:semiHidden/>
    <w:rsid w:val="007C4BCB"/>
    <w:pPr>
      <w:spacing w:before="40"/>
      <w:outlineLvl w:val="4"/>
    </w:pPr>
    <w:rPr>
      <w:i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istepuces">
    <w:name w:val="List Bullet"/>
    <w:basedOn w:val="Normal"/>
    <w:uiPriority w:val="99"/>
    <w:rsid w:val="00011564"/>
    <w:pPr>
      <w:numPr>
        <w:numId w:val="7"/>
      </w:numPr>
      <w:tabs>
        <w:tab w:val="clear" w:pos="360"/>
      </w:tabs>
      <w:ind w:left="0"/>
    </w:pPr>
  </w:style>
  <w:style w:type="paragraph" w:styleId="Listepuces2">
    <w:name w:val="List Bullet 2"/>
    <w:basedOn w:val="Normal"/>
    <w:uiPriority w:val="99"/>
    <w:rsid w:val="00011564"/>
    <w:pPr>
      <w:numPr>
        <w:numId w:val="4"/>
      </w:numPr>
      <w:ind w:left="0" w:hanging="284"/>
      <w:contextualSpacing/>
    </w:pPr>
  </w:style>
  <w:style w:type="character" w:customStyle="1" w:styleId="Titre1Car">
    <w:name w:val="Titre 1 Car"/>
    <w:basedOn w:val="Policepardfaut"/>
    <w:link w:val="Titre1"/>
    <w:uiPriority w:val="9"/>
    <w:rsid w:val="007C4BCB"/>
    <w:rPr>
      <w:rFonts w:asciiTheme="majorHAnsi" w:eastAsiaTheme="majorEastAsia" w:hAnsiTheme="majorHAnsi" w:cstheme="majorBidi"/>
      <w:kern w:val="16"/>
      <w:sz w:val="32"/>
      <w:szCs w:val="32"/>
      <w14:ligatures w14:val="standardContextual"/>
      <w14:numForm w14:val="lining"/>
      <w14:numSpacing w14:val="tabular"/>
    </w:rPr>
  </w:style>
  <w:style w:type="character" w:customStyle="1" w:styleId="Titre2Car">
    <w:name w:val="Titre 2 Car"/>
    <w:basedOn w:val="Policepardfaut"/>
    <w:link w:val="Titre2"/>
    <w:uiPriority w:val="9"/>
    <w:rsid w:val="007C4BCB"/>
    <w:rPr>
      <w:rFonts w:asciiTheme="majorHAnsi" w:eastAsiaTheme="majorEastAsia" w:hAnsiTheme="majorHAnsi" w:cstheme="majorBidi"/>
      <w:kern w:val="16"/>
      <w:sz w:val="26"/>
      <w:szCs w:val="26"/>
      <w14:ligatures w14:val="standardContextual"/>
      <w14:numForm w14:val="lining"/>
      <w14:numSpacing w14:val="tabular"/>
    </w:rPr>
  </w:style>
  <w:style w:type="character" w:customStyle="1" w:styleId="Titre3Car">
    <w:name w:val="Titre 3 Car"/>
    <w:basedOn w:val="Policepardfaut"/>
    <w:link w:val="Titre3"/>
    <w:uiPriority w:val="9"/>
    <w:rsid w:val="007C4BCB"/>
    <w:rPr>
      <w:rFonts w:asciiTheme="majorHAnsi" w:eastAsiaTheme="majorEastAsia" w:hAnsiTheme="majorHAnsi" w:cstheme="majorBidi"/>
      <w:kern w:val="16"/>
      <w:sz w:val="24"/>
      <w:szCs w:val="24"/>
      <w14:ligatures w14:val="standardContextual"/>
      <w14:numForm w14:val="lining"/>
      <w14:numSpacing w14:val="tabular"/>
    </w:rPr>
  </w:style>
  <w:style w:type="character" w:customStyle="1" w:styleId="Titre4Car">
    <w:name w:val="Titre 4 Car"/>
    <w:basedOn w:val="Policepardfaut"/>
    <w:link w:val="Titre4"/>
    <w:uiPriority w:val="9"/>
    <w:semiHidden/>
    <w:rsid w:val="007C4BCB"/>
    <w:rPr>
      <w:rFonts w:asciiTheme="majorHAnsi" w:eastAsiaTheme="majorEastAsia" w:hAnsiTheme="majorHAnsi" w:cstheme="majorBidi"/>
      <w:i/>
      <w:iCs/>
      <w:kern w:val="16"/>
      <w:sz w:val="24"/>
      <w14:ligatures w14:val="standardContextual"/>
      <w14:numForm w14:val="lining"/>
      <w14:numSpacing w14:val="tabular"/>
    </w:rPr>
  </w:style>
  <w:style w:type="character" w:customStyle="1" w:styleId="Titre5Car">
    <w:name w:val="Titre 5 Car"/>
    <w:basedOn w:val="Policepardfaut"/>
    <w:link w:val="Titre5"/>
    <w:uiPriority w:val="9"/>
    <w:semiHidden/>
    <w:rsid w:val="007C4BCB"/>
    <w:rPr>
      <w:rFonts w:asciiTheme="majorHAnsi" w:eastAsiaTheme="majorEastAsia" w:hAnsiTheme="majorHAnsi" w:cstheme="majorBidi"/>
      <w:iCs/>
      <w:kern w:val="16"/>
      <w:sz w:val="24"/>
      <w14:ligatures w14:val="standardContextual"/>
      <w14:numForm w14:val="lining"/>
      <w14:numSpacing w14:val="tabular"/>
    </w:rPr>
  </w:style>
  <w:style w:type="character" w:customStyle="1" w:styleId="Unistrasymbol">
    <w:name w:val="Unistra_symbol"/>
    <w:uiPriority w:val="1"/>
    <w:qFormat/>
    <w:rsid w:val="0047235B"/>
    <w:rPr>
      <w:rFonts w:ascii="Unistra Symbol" w:hAnsi="Unistra Symbol"/>
    </w:rPr>
  </w:style>
  <w:style w:type="paragraph" w:styleId="Listepuces3">
    <w:name w:val="List Bullet 3"/>
    <w:basedOn w:val="Normal"/>
    <w:uiPriority w:val="99"/>
    <w:rsid w:val="00011564"/>
    <w:pPr>
      <w:numPr>
        <w:numId w:val="5"/>
      </w:numPr>
      <w:ind w:left="0" w:hanging="285"/>
      <w:contextualSpacing/>
    </w:pPr>
  </w:style>
  <w:style w:type="paragraph" w:styleId="Listenumros2">
    <w:name w:val="List Number 2"/>
    <w:basedOn w:val="Normal"/>
    <w:uiPriority w:val="99"/>
    <w:rsid w:val="007C4BCB"/>
    <w:pPr>
      <w:numPr>
        <w:numId w:val="2"/>
      </w:numPr>
      <w:contextualSpacing/>
    </w:pPr>
  </w:style>
  <w:style w:type="paragraph" w:styleId="Listenumros">
    <w:name w:val="List Number"/>
    <w:basedOn w:val="Normal"/>
    <w:uiPriority w:val="99"/>
    <w:rsid w:val="007C4BCB"/>
    <w:pPr>
      <w:numPr>
        <w:numId w:val="1"/>
      </w:numPr>
      <w:ind w:left="357" w:hanging="357"/>
      <w:contextualSpacing/>
    </w:pPr>
  </w:style>
  <w:style w:type="paragraph" w:styleId="Paragraphedeliste">
    <w:name w:val="List Paragraph"/>
    <w:basedOn w:val="Normal"/>
    <w:uiPriority w:val="34"/>
    <w:qFormat/>
    <w:rsid w:val="001519E1"/>
    <w:pPr>
      <w:spacing w:before="0" w:after="0" w:line="260" w:lineRule="exact"/>
      <w:ind w:left="720"/>
      <w:contextualSpacing/>
    </w:pPr>
    <w:rPr>
      <w:rFonts w:ascii="Arial" w:eastAsia="Times New Roman" w:hAnsi="Arial" w:cs="Times New Roman"/>
      <w:kern w:val="0"/>
      <w:sz w:val="20"/>
      <w:szCs w:val="20"/>
      <w:lang w:val="nl-NL"/>
      <w14:ligatures w14:val="none"/>
      <w14:numForm w14:val="default"/>
      <w14:numSpacing w14:val="default"/>
    </w:rPr>
  </w:style>
  <w:style w:type="character" w:styleId="Lienhypertexte">
    <w:name w:val="Hyperlink"/>
    <w:basedOn w:val="Policepardfaut"/>
    <w:uiPriority w:val="99"/>
    <w:unhideWhenUsed/>
    <w:rsid w:val="001519E1"/>
    <w:rPr>
      <w:color w:val="0563C1" w:themeColor="hyperlink"/>
      <w:u w:val="single"/>
    </w:rPr>
  </w:style>
  <w:style w:type="paragraph" w:customStyle="1" w:styleId="alina">
    <w:name w:val="alinéa"/>
    <w:basedOn w:val="Normal"/>
    <w:uiPriority w:val="18"/>
    <w:qFormat/>
    <w:rsid w:val="001519E1"/>
    <w:pPr>
      <w:spacing w:before="120" w:after="120" w:line="240" w:lineRule="auto"/>
      <w:jc w:val="both"/>
    </w:pPr>
    <w:rPr>
      <w:rFonts w:ascii="Times New Roman" w:eastAsiaTheme="minorEastAsia" w:hAnsi="Times New Roman"/>
      <w:kern w:val="0"/>
      <w:szCs w:val="24"/>
      <w14:ligatures w14:val="none"/>
      <w14:numForm w14:val="default"/>
      <w14:numSpacing w14:val="default"/>
    </w:rPr>
  </w:style>
  <w:style w:type="character" w:customStyle="1" w:styleId="Citationdetexte">
    <w:name w:val="Citation de texte"/>
    <w:uiPriority w:val="18"/>
    <w:qFormat/>
    <w:rsid w:val="001519E1"/>
    <w:rPr>
      <w:rFonts w:ascii="Courier New" w:hAnsi="Courier New"/>
      <w:i/>
      <w:spacing w:val="-12"/>
      <w:sz w:val="22"/>
    </w:rPr>
  </w:style>
  <w:style w:type="character" w:styleId="Mentionnonrsolue">
    <w:name w:val="Unresolved Mention"/>
    <w:basedOn w:val="Policepardfaut"/>
    <w:uiPriority w:val="99"/>
    <w:semiHidden/>
    <w:unhideWhenUsed/>
    <w:rsid w:val="001519E1"/>
    <w:rPr>
      <w:color w:val="605E5C"/>
      <w:shd w:val="clear" w:color="auto" w:fill="E1DFDD"/>
    </w:rPr>
  </w:style>
  <w:style w:type="paragraph" w:styleId="NormalWeb">
    <w:name w:val="Normal (Web)"/>
    <w:basedOn w:val="Normal"/>
    <w:uiPriority w:val="99"/>
    <w:semiHidden/>
    <w:unhideWhenUsed/>
    <w:rsid w:val="001519E1"/>
    <w:pPr>
      <w:spacing w:before="100" w:beforeAutospacing="1" w:after="100" w:afterAutospacing="1" w:line="240" w:lineRule="auto"/>
    </w:pPr>
    <w:rPr>
      <w:rFonts w:ascii="Times New Roman" w:eastAsia="Times New Roman" w:hAnsi="Times New Roman" w:cs="Times New Roman"/>
      <w:kern w:val="0"/>
      <w:szCs w:val="24"/>
      <w:lang w:eastAsia="fr-FR"/>
      <w14:ligatures w14:val="none"/>
      <w14:numForm w14:val="default"/>
      <w14:numSpacing w14:val="default"/>
    </w:rPr>
  </w:style>
  <w:style w:type="paragraph" w:styleId="En-tte">
    <w:name w:val="header"/>
    <w:basedOn w:val="Normal"/>
    <w:link w:val="En-tteCar"/>
    <w:uiPriority w:val="99"/>
    <w:unhideWhenUsed/>
    <w:rsid w:val="001519E1"/>
    <w:pPr>
      <w:tabs>
        <w:tab w:val="center" w:pos="4536"/>
        <w:tab w:val="right" w:pos="9072"/>
      </w:tabs>
      <w:spacing w:before="0" w:after="0" w:line="240" w:lineRule="auto"/>
    </w:pPr>
  </w:style>
  <w:style w:type="character" w:customStyle="1" w:styleId="En-tteCar">
    <w:name w:val="En-tête Car"/>
    <w:basedOn w:val="Policepardfaut"/>
    <w:link w:val="En-tte"/>
    <w:uiPriority w:val="99"/>
    <w:rsid w:val="001519E1"/>
    <w:rPr>
      <w:kern w:val="16"/>
      <w:sz w:val="24"/>
      <w14:ligatures w14:val="standardContextual"/>
      <w14:numForm w14:val="lining"/>
      <w14:numSpacing w14:val="tabular"/>
    </w:rPr>
  </w:style>
  <w:style w:type="paragraph" w:styleId="Pieddepage">
    <w:name w:val="footer"/>
    <w:basedOn w:val="Normal"/>
    <w:link w:val="PieddepageCar"/>
    <w:uiPriority w:val="99"/>
    <w:unhideWhenUsed/>
    <w:rsid w:val="001519E1"/>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1519E1"/>
    <w:rPr>
      <w:kern w:val="16"/>
      <w:sz w:val="24"/>
      <w14:ligatures w14:val="standardContextual"/>
      <w14:numForm w14:val="lining"/>
      <w14:numSpacing w14:val="tabular"/>
    </w:rPr>
  </w:style>
  <w:style w:type="paragraph" w:customStyle="1" w:styleId="pdq2pgselectionanchorcontainer">
    <w:name w:val="pdq2pg_selectionanchorcontainer"/>
    <w:basedOn w:val="Normal"/>
    <w:rsid w:val="001519E1"/>
    <w:pPr>
      <w:spacing w:before="100" w:beforeAutospacing="1" w:after="100" w:afterAutospacing="1" w:line="240" w:lineRule="auto"/>
    </w:pPr>
    <w:rPr>
      <w:rFonts w:ascii="Times New Roman" w:eastAsia="Times New Roman" w:hAnsi="Times New Roman" w:cs="Times New Roman"/>
      <w:kern w:val="0"/>
      <w:szCs w:val="24"/>
      <w:lang w:eastAsia="fr-FR"/>
      <w14:ligatures w14:val="none"/>
      <w14:numForm w14:val="default"/>
      <w14:numSpacing w14:val="default"/>
    </w:rPr>
  </w:style>
  <w:style w:type="character" w:styleId="lev">
    <w:name w:val="Strong"/>
    <w:basedOn w:val="Policepardfaut"/>
    <w:uiPriority w:val="22"/>
    <w:qFormat/>
    <w:rsid w:val="001519E1"/>
    <w:rPr>
      <w:b/>
      <w:bCs/>
    </w:rPr>
  </w:style>
  <w:style w:type="character" w:styleId="Accentuation">
    <w:name w:val="Emphasis"/>
    <w:basedOn w:val="Policepardfaut"/>
    <w:uiPriority w:val="20"/>
    <w:qFormat/>
    <w:rsid w:val="001519E1"/>
    <w:rPr>
      <w:i/>
      <w:iCs/>
    </w:rPr>
  </w:style>
  <w:style w:type="paragraph" w:styleId="Notedebasdepage">
    <w:name w:val="footnote text"/>
    <w:basedOn w:val="Normal"/>
    <w:link w:val="NotedebasdepageCar"/>
    <w:uiPriority w:val="99"/>
    <w:semiHidden/>
    <w:unhideWhenUsed/>
    <w:rsid w:val="001519E1"/>
    <w:pPr>
      <w:spacing w:before="0" w:after="0" w:line="240" w:lineRule="auto"/>
    </w:pPr>
    <w:rPr>
      <w:sz w:val="20"/>
      <w:szCs w:val="20"/>
    </w:rPr>
  </w:style>
  <w:style w:type="character" w:customStyle="1" w:styleId="NotedebasdepageCar">
    <w:name w:val="Note de bas de page Car"/>
    <w:basedOn w:val="Policepardfaut"/>
    <w:link w:val="Notedebasdepage"/>
    <w:uiPriority w:val="99"/>
    <w:semiHidden/>
    <w:rsid w:val="001519E1"/>
    <w:rPr>
      <w:kern w:val="16"/>
      <w:sz w:val="20"/>
      <w:szCs w:val="20"/>
      <w14:ligatures w14:val="standardContextual"/>
      <w14:numForm w14:val="lining"/>
      <w14:numSpacing w14:val="tabular"/>
    </w:rPr>
  </w:style>
  <w:style w:type="character" w:styleId="Appelnotedebasdep">
    <w:name w:val="footnote reference"/>
    <w:basedOn w:val="Policepardfaut"/>
    <w:uiPriority w:val="99"/>
    <w:semiHidden/>
    <w:unhideWhenUsed/>
    <w:rsid w:val="001519E1"/>
    <w:rPr>
      <w:vertAlign w:val="superscript"/>
    </w:rPr>
  </w:style>
  <w:style w:type="character" w:styleId="Lienhypertextesuivivisit">
    <w:name w:val="FollowedHyperlink"/>
    <w:basedOn w:val="Policepardfaut"/>
    <w:uiPriority w:val="99"/>
    <w:semiHidden/>
    <w:unhideWhenUsed/>
    <w:rsid w:val="001519E1"/>
    <w:rPr>
      <w:color w:val="4472C4"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546997">
      <w:bodyDiv w:val="1"/>
      <w:marLeft w:val="0"/>
      <w:marRight w:val="0"/>
      <w:marTop w:val="0"/>
      <w:marBottom w:val="0"/>
      <w:divBdr>
        <w:top w:val="none" w:sz="0" w:space="0" w:color="auto"/>
        <w:left w:val="none" w:sz="0" w:space="0" w:color="auto"/>
        <w:bottom w:val="none" w:sz="0" w:space="0" w:color="auto"/>
        <w:right w:val="none" w:sz="0" w:space="0" w:color="auto"/>
      </w:divBdr>
    </w:div>
    <w:div w:id="1595047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gg.gouv.bj/doc/decret-2025-678/" TargetMode="External"/><Relationship Id="rId18" Type="http://schemas.openxmlformats.org/officeDocument/2006/relationships/hyperlink" Target="https://www.parlament.ch/fr/ratsbetrieb/suche-curia-vista/geschaeft?AffairId=20233501" TargetMode="External"/><Relationship Id="rId26" Type="http://schemas.openxmlformats.org/officeDocument/2006/relationships/hyperlink" Target="https://www.fedlex.admin.ch/eli/cc/24/233_245_233/fr" TargetMode="External"/><Relationship Id="rId39" Type="http://schemas.openxmlformats.org/officeDocument/2006/relationships/hyperlink" Target="https://www.fedlex.admin.ch/eli/cc/2002/243/fr" TargetMode="External"/><Relationship Id="rId21" Type="http://schemas.openxmlformats.org/officeDocument/2006/relationships/hyperlink" Target="https://www.parlament.ch/fr/ratsbetrieb/suche-curia-vista/geschaeft?AffairId=20263562" TargetMode="External"/><Relationship Id="rId34" Type="http://schemas.openxmlformats.org/officeDocument/2006/relationships/hyperlink" Target="http://relevancy.bger.ch/php/aza/http/index.php?highlight_docid=aza%3A%2F%2F03-09-2025-5A_863-2024&amp;lang=de&amp;type=show_document" TargetMode="External"/><Relationship Id="rId42" Type="http://schemas.openxmlformats.org/officeDocument/2006/relationships/hyperlink" Target="https://www.fedlex.admin.ch/eli/cc/24/233_245_233/fr" TargetMode="External"/><Relationship Id="rId47" Type="http://schemas.openxmlformats.org/officeDocument/2006/relationships/hyperlink" Target="https://www.cortecostituzionale.it/scheda-pronuncia/2026/63" TargetMode="External"/><Relationship Id="rId50" Type="http://schemas.openxmlformats.org/officeDocument/2006/relationships/hyperlink" Target="https://www.news.admin.ch/fr/newnsb/OVfy0Gmq3EpE3DkBmQIfx"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fedlex.admin.ch/eli/cc/24/233_245_233/fr" TargetMode="External"/><Relationship Id="rId29" Type="http://schemas.openxmlformats.org/officeDocument/2006/relationships/hyperlink" Target="https://www.parlament.ch/de/ratsbetrieb/suche-curia-vista/geschaeft?AffairId=20254039" TargetMode="External"/><Relationship Id="rId11" Type="http://schemas.openxmlformats.org/officeDocument/2006/relationships/hyperlink" Target="https://www.admin.ch/fr/newnsb/S9c6pbi0my7h" TargetMode="External"/><Relationship Id="rId24" Type="http://schemas.openxmlformats.org/officeDocument/2006/relationships/hyperlink" Target="https://www.vbs.admin.ch/fr/newnsb/yqAXZ9UStABqQTc1bL-PM" TargetMode="External"/><Relationship Id="rId32" Type="http://schemas.openxmlformats.org/officeDocument/2006/relationships/hyperlink" Target="https://www.parlament.ch/fr/ratsbetrieb/suche-curia-vista/geschaeft?AffairId=20264015" TargetMode="External"/><Relationship Id="rId37" Type="http://schemas.openxmlformats.org/officeDocument/2006/relationships/hyperlink" Target="http://relevancy.bger.ch/php/aza/http/index.php?highlight_docid=aza%3A%2F%2F01-05-2025-2C_480-2024&amp;lang=de&amp;type=show_document" TargetMode="External"/><Relationship Id="rId40" Type="http://schemas.openxmlformats.org/officeDocument/2006/relationships/hyperlink" Target="https://www.fedlex.admin.ch/eli/cc/1960/590_635_621/fr" TargetMode="External"/><Relationship Id="rId45" Type="http://schemas.openxmlformats.org/officeDocument/2006/relationships/hyperlink" Target="https://textes.justice.bj/document/view/loi-no2024-31-relative-a-la-reconnaissance-de-la-nationalite-beninoise-aux-afro-descendants-en-republique-du-benin-du-02-septembre-2024-de-la-republique-du-benin"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fedlex.admin.ch/eli/cc/1999/490/fr" TargetMode="External"/><Relationship Id="rId19" Type="http://schemas.openxmlformats.org/officeDocument/2006/relationships/hyperlink" Target="https://www.parlament.ch/fr/ratsbetrieb/suche-curia-vista/geschaeft?AffairId=20170523" TargetMode="External"/><Relationship Id="rId31" Type="http://schemas.openxmlformats.org/officeDocument/2006/relationships/hyperlink" Target="https://www.admin.ch/fr/newnsb/UPajBvU4Xi90X_sINdoxi" TargetMode="External"/><Relationship Id="rId44" Type="http://schemas.openxmlformats.org/officeDocument/2006/relationships/hyperlink" Target="https://www.ejustice.just.fgov.be/eli/loi/2026/02/08/2026001159/moniteur" TargetMode="Externa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fedlex.admin.ch/eli/cc/24/233_245_233/fr" TargetMode="External"/><Relationship Id="rId14" Type="http://schemas.openxmlformats.org/officeDocument/2006/relationships/hyperlink" Target="https://dait.interno.gov.it/documenti/circ-dait-037-servdemo-30-03-2026.pdf" TargetMode="External"/><Relationship Id="rId22" Type="http://schemas.openxmlformats.org/officeDocument/2006/relationships/hyperlink" Target="https://www.fedlex.admin.ch/eli/cc/24/233_245_233/fr" TargetMode="External"/><Relationship Id="rId27" Type="http://schemas.openxmlformats.org/officeDocument/2006/relationships/hyperlink" Target="https://www.cortedicassazione.it/resources/cms/documents/7919_03_2026_civ_oscuramento_noindex.pdf" TargetMode="External"/><Relationship Id="rId30" Type="http://schemas.openxmlformats.org/officeDocument/2006/relationships/hyperlink" Target="https://www.parlament.ch/fr/ratsbetrieb/suche-curia-vista/geschaeft?AffairId=20220448" TargetMode="External"/><Relationship Id="rId35" Type="http://schemas.openxmlformats.org/officeDocument/2006/relationships/hyperlink" Target="https://www.fedlex.admin.ch/eli/cc/1988/1776_1776_1776/fr" TargetMode="External"/><Relationship Id="rId43" Type="http://schemas.openxmlformats.org/officeDocument/2006/relationships/hyperlink" Target="https://www.ejustice.just.fgov.be/eli/loi/2025/07/18/2025005578/moniteur" TargetMode="External"/><Relationship Id="rId48" Type="http://schemas.openxmlformats.org/officeDocument/2006/relationships/hyperlink" Target="https://www.cortedicassazione.it/it/civile_dettaglio.page?contentId=SZC51617" TargetMode="External"/><Relationship Id="rId8" Type="http://schemas.openxmlformats.org/officeDocument/2006/relationships/hyperlink" Target="https://www.parlament.ch/fr/ratsbetrieb/suche-curia-vista/geschaeft?AffairId=20214482" TargetMode="External"/><Relationship Id="rId51" Type="http://schemas.openxmlformats.org/officeDocument/2006/relationships/hyperlink" Target="https://www.fedlex.admin.ch/eli/cc/2004/362/fr" TargetMode="External"/><Relationship Id="rId3" Type="http://schemas.openxmlformats.org/officeDocument/2006/relationships/styles" Target="styles.xml"/><Relationship Id="rId12" Type="http://schemas.openxmlformats.org/officeDocument/2006/relationships/hyperlink" Target="https://sgg.gouv.bj/doc/decret-2025-679/download" TargetMode="External"/><Relationship Id="rId17" Type="http://schemas.openxmlformats.org/officeDocument/2006/relationships/hyperlink" Target="https://www.bj.admin.ch/dam/fr/sd-web/EL7-5yBs3flA/10-22-01-01.pdf" TargetMode="External"/><Relationship Id="rId25" Type="http://schemas.openxmlformats.org/officeDocument/2006/relationships/hyperlink" Target="https://www.bj.admin.ch/dam/fr/sd-web/VPqQLgnHcA8b/10-25-06-01-f.pdf" TargetMode="External"/><Relationship Id="rId33" Type="http://schemas.openxmlformats.org/officeDocument/2006/relationships/hyperlink" Target="https://www.fedlex.admin.ch/eli/cc/24/233_245_233/fr" TargetMode="External"/><Relationship Id="rId38" Type="http://schemas.openxmlformats.org/officeDocument/2006/relationships/hyperlink" Target="https://www.bj.admin.ch/dam/fr/sd-web/0Wi8z8IqK4rL/10-22-04-01.pdf" TargetMode="External"/><Relationship Id="rId46" Type="http://schemas.openxmlformats.org/officeDocument/2006/relationships/hyperlink" Target="https://www.gazzettaufficiale.it/eli/id/2025/05/23/25G00082/SG" TargetMode="External"/><Relationship Id="rId20" Type="http://schemas.openxmlformats.org/officeDocument/2006/relationships/hyperlink" Target="https://www.fedlex.admin.ch/eli/cc/2004/362/fr" TargetMode="External"/><Relationship Id="rId41" Type="http://schemas.openxmlformats.org/officeDocument/2006/relationships/hyperlink" Target="https://www.fedlex.admin.ch/eli/cc/1988/1776_1776_1776/fr"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relevancy.bger.ch/php/clir/http/index.php?highlight_docid=atf%3A%2F%2F151-III-1%3Afr&amp;lang=fr&amp;type=show_document" TargetMode="External"/><Relationship Id="rId23" Type="http://schemas.openxmlformats.org/officeDocument/2006/relationships/hyperlink" Target="https://www.parlament.ch/fr/ratsbetrieb/suche-curia-vista/geschaeft?AffairId=20213981" TargetMode="External"/><Relationship Id="rId28" Type="http://schemas.openxmlformats.org/officeDocument/2006/relationships/hyperlink" Target="https://www.parlament.ch/fr/ratsbetrieb/suche-curia-vista/geschaeft?AffairId=20254513" TargetMode="External"/><Relationship Id="rId36" Type="http://schemas.openxmlformats.org/officeDocument/2006/relationships/hyperlink" Target="https://www.fedlex.admin.ch/eli/cc/24/233_245_233/fr" TargetMode="External"/><Relationship Id="rId49" Type="http://schemas.openxmlformats.org/officeDocument/2006/relationships/hyperlink" Target="https://www.cortecostituzionale.it/scheda-pronuncia/2026/147"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legifrance.gouv.fr/juri/id/JURITEXT000054392422?init=true&amp;nomCode=bbVnEQ%3D%3D&amp;page=1&amp;query=m%C3%A9rule&amp;searchField=ARTICLE&amp;tab_selection=code" TargetMode="External"/><Relationship Id="rId1" Type="http://schemas.openxmlformats.org/officeDocument/2006/relationships/hyperlink" Target="https://www.ejustice.just.fgov.be/eli/decreet/2025/07/14/2025006149/staatsblad" TargetMode="External"/></Relationships>
</file>

<file path=word/theme/theme1.xml><?xml version="1.0" encoding="utf-8"?>
<a:theme xmlns:a="http://schemas.openxmlformats.org/drawingml/2006/main" name="unistra_calibri">
  <a:themeElements>
    <a:clrScheme name="Unistra">
      <a:dk1>
        <a:sysClr val="windowText" lastClr="000000"/>
      </a:dk1>
      <a:lt1>
        <a:sysClr val="window" lastClr="FFFFFF"/>
      </a:lt1>
      <a:dk2>
        <a:srgbClr val="E40136"/>
      </a:dk2>
      <a:lt2>
        <a:srgbClr val="F4EAE7"/>
      </a:lt2>
      <a:accent1>
        <a:srgbClr val="4C2ED6"/>
      </a:accent1>
      <a:accent2>
        <a:srgbClr val="B0685F"/>
      </a:accent2>
      <a:accent3>
        <a:srgbClr val="BF1C66"/>
      </a:accent3>
      <a:accent4>
        <a:srgbClr val="0095FF"/>
      </a:accent4>
      <a:accent5>
        <a:srgbClr val="00C1C1"/>
      </a:accent5>
      <a:accent6>
        <a:srgbClr val="008A57"/>
      </a:accent6>
      <a:hlink>
        <a:srgbClr val="0563C1"/>
      </a:hlink>
      <a:folHlink>
        <a:srgbClr val="4472C4"/>
      </a:folHlink>
    </a:clrScheme>
    <a:fontScheme name="Unistra_norm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unistra_calibri" id="{E1A4B62C-EB00-46E2-93AD-C66DDE721F51}" vid="{48AF0DF8-3F8E-4532-95BE-99237CBEBBC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60B2F-0C7C-4950-925D-559A0966A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7316</Words>
  <Characters>40239</Characters>
  <Application>Microsoft Office Word</Application>
  <DocSecurity>0</DocSecurity>
  <Lines>335</Lines>
  <Paragraphs>94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Nord</dc:creator>
  <cp:keywords/>
  <dc:description/>
  <cp:lastModifiedBy>Carlotta Lopresti</cp:lastModifiedBy>
  <cp:revision>2</cp:revision>
  <dcterms:created xsi:type="dcterms:W3CDTF">2026-10-19T08:16:00Z</dcterms:created>
  <dcterms:modified xsi:type="dcterms:W3CDTF">2026-10-19T08:16:00Z</dcterms:modified>
</cp:coreProperties>
</file>